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458FE" w:rsidR="00105CD0" w:rsidP="00B458FE" w:rsidRDefault="00B458FE" w14:paraId="7BC3AEE3" w14:textId="75C6DDE8">
      <w:pPr>
        <w:pStyle w:val="Title"/>
        <w:spacing w:after="120" w:line="240" w:lineRule="auto"/>
        <w:jc w:val="center"/>
        <w:rPr>
          <w:rFonts w:asciiTheme="majorHAnsi" w:hAnsiTheme="majorHAnsi" w:cstheme="majorHAnsi"/>
          <w:b/>
          <w:bCs/>
          <w:sz w:val="40"/>
          <w:szCs w:val="40"/>
          <w:lang w:val="es-MX"/>
        </w:rPr>
      </w:pPr>
      <w:r w:rsidRPr="00B458FE">
        <w:rPr>
          <w:rFonts w:asciiTheme="majorHAnsi" w:hAnsiTheme="majorHAnsi" w:cstheme="majorHAnsi"/>
          <w:b/>
          <w:bCs/>
          <w:sz w:val="40"/>
          <w:szCs w:val="40"/>
          <w:lang w:val="fr-BE"/>
        </w:rPr>
        <w:drawing>
          <wp:anchor distT="0" distB="0" distL="114300" distR="114300" simplePos="0" relativeHeight="251675136" behindDoc="1" locked="0" layoutInCell="1" allowOverlap="1" wp14:anchorId="2AADF787" wp14:editId="6EFDCE28">
            <wp:simplePos x="0" y="0"/>
            <wp:positionH relativeFrom="column">
              <wp:posOffset>0</wp:posOffset>
            </wp:positionH>
            <wp:positionV relativeFrom="paragraph">
              <wp:posOffset>1598930</wp:posOffset>
            </wp:positionV>
            <wp:extent cx="1943100" cy="512445"/>
            <wp:effectExtent l="0" t="0" r="0" b="1905"/>
            <wp:wrapTight wrapText="bothSides">
              <wp:wrapPolygon edited="0">
                <wp:start x="0" y="0"/>
                <wp:lineTo x="0" y="20877"/>
                <wp:lineTo x="21388" y="20877"/>
                <wp:lineTo x="21388" y="0"/>
                <wp:lineTo x="0" y="0"/>
              </wp:wrapPolygon>
            </wp:wrapTight>
            <wp:docPr id="1430878658" name="Picture 143087865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878658" name="Picture 1430878658"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43100" cy="512445"/>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lang w:val="fr-BE"/>
        </w:rPr>
        <w:drawing>
          <wp:anchor distT="0" distB="0" distL="114300" distR="114300" simplePos="0" relativeHeight="251679232" behindDoc="1" locked="0" layoutInCell="1" allowOverlap="1" wp14:anchorId="19DAC5C0" wp14:editId="78E11BE8">
            <wp:simplePos x="0" y="0"/>
            <wp:positionH relativeFrom="column">
              <wp:posOffset>5019675</wp:posOffset>
            </wp:positionH>
            <wp:positionV relativeFrom="paragraph">
              <wp:posOffset>1626235</wp:posOffset>
            </wp:positionV>
            <wp:extent cx="666750" cy="666750"/>
            <wp:effectExtent l="0" t="0" r="0" b="0"/>
            <wp:wrapTight wrapText="bothSides">
              <wp:wrapPolygon edited="0">
                <wp:start x="0" y="0"/>
                <wp:lineTo x="0" y="20983"/>
                <wp:lineTo x="20983" y="20983"/>
                <wp:lineTo x="20983" y="0"/>
                <wp:lineTo x="0" y="0"/>
              </wp:wrapPolygon>
            </wp:wrapTight>
            <wp:docPr id="184660809" name="Picture 18466080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0809" name="Picture 184660809"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lang w:val="fr-BE"/>
        </w:rPr>
        <w:drawing>
          <wp:anchor distT="0" distB="0" distL="114300" distR="114300" simplePos="0" relativeHeight="251685376" behindDoc="1" locked="0" layoutInCell="1" allowOverlap="1" wp14:anchorId="6EF88638" wp14:editId="4F4204C2">
            <wp:simplePos x="0" y="0"/>
            <wp:positionH relativeFrom="column">
              <wp:posOffset>5338445</wp:posOffset>
            </wp:positionH>
            <wp:positionV relativeFrom="paragraph">
              <wp:posOffset>1148080</wp:posOffset>
            </wp:positionV>
            <wp:extent cx="676275" cy="666115"/>
            <wp:effectExtent l="0" t="0" r="9525" b="635"/>
            <wp:wrapTight wrapText="bothSides">
              <wp:wrapPolygon edited="0">
                <wp:start x="0" y="0"/>
                <wp:lineTo x="0" y="21003"/>
                <wp:lineTo x="21296" y="21003"/>
                <wp:lineTo x="21296" y="0"/>
                <wp:lineTo x="0" y="0"/>
              </wp:wrapPolygon>
            </wp:wrapTight>
            <wp:docPr id="244500270" name="Picture 244500270" descr="A picture containing text, room, gambling house,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00270" name="Picture 244500270" descr="A picture containing text, room, gambling house, sce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66115"/>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lang w:val="fr-BE"/>
        </w:rPr>
        <w:drawing>
          <wp:anchor distT="0" distB="0" distL="114300" distR="114300" simplePos="0" relativeHeight="251683328" behindDoc="1" locked="0" layoutInCell="1" allowOverlap="1" wp14:anchorId="32BD6E67" wp14:editId="28413CC9">
            <wp:simplePos x="0" y="0"/>
            <wp:positionH relativeFrom="column">
              <wp:posOffset>4033520</wp:posOffset>
            </wp:positionH>
            <wp:positionV relativeFrom="paragraph">
              <wp:posOffset>1458595</wp:posOffset>
            </wp:positionV>
            <wp:extent cx="838200" cy="699770"/>
            <wp:effectExtent l="0" t="0" r="0" b="5080"/>
            <wp:wrapTight wrapText="bothSides">
              <wp:wrapPolygon edited="0">
                <wp:start x="0" y="0"/>
                <wp:lineTo x="0" y="21169"/>
                <wp:lineTo x="21109" y="21169"/>
                <wp:lineTo x="21109" y="0"/>
                <wp:lineTo x="0" y="0"/>
              </wp:wrapPolygon>
            </wp:wrapTight>
            <wp:docPr id="337106952" name="Picture 33710695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06952" name="Picture 337106952" descr="A close-up of a 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838200" cy="699770"/>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lang w:val="fr-BE"/>
        </w:rPr>
        <w:drawing>
          <wp:anchor distT="0" distB="0" distL="114300" distR="114300" simplePos="0" relativeHeight="251687424" behindDoc="1" locked="0" layoutInCell="1" allowOverlap="1" wp14:anchorId="69C5BCEA" wp14:editId="61ED4B4D">
            <wp:simplePos x="0" y="0"/>
            <wp:positionH relativeFrom="column">
              <wp:posOffset>2809875</wp:posOffset>
            </wp:positionH>
            <wp:positionV relativeFrom="paragraph">
              <wp:posOffset>1543050</wp:posOffset>
            </wp:positionV>
            <wp:extent cx="1095375" cy="570865"/>
            <wp:effectExtent l="0" t="0" r="9525" b="635"/>
            <wp:wrapTight wrapText="bothSides">
              <wp:wrapPolygon edited="0">
                <wp:start x="0" y="0"/>
                <wp:lineTo x="0" y="20903"/>
                <wp:lineTo x="21412" y="20903"/>
                <wp:lineTo x="21412" y="0"/>
                <wp:lineTo x="0" y="0"/>
              </wp:wrapPolygon>
            </wp:wrapTight>
            <wp:docPr id="2112963975" name="Picture 211296397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963975" name="Picture 2112963975"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570865"/>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lang w:val="fr-BE"/>
        </w:rPr>
        <w:drawing>
          <wp:anchor distT="0" distB="0" distL="114300" distR="114300" simplePos="0" relativeHeight="251677184" behindDoc="1" locked="0" layoutInCell="1" allowOverlap="1" wp14:anchorId="676EB132" wp14:editId="1C90BE68">
            <wp:simplePos x="0" y="0"/>
            <wp:positionH relativeFrom="column">
              <wp:posOffset>2090420</wp:posOffset>
            </wp:positionH>
            <wp:positionV relativeFrom="paragraph">
              <wp:posOffset>1438275</wp:posOffset>
            </wp:positionV>
            <wp:extent cx="676275" cy="680085"/>
            <wp:effectExtent l="0" t="0" r="9525" b="5715"/>
            <wp:wrapTight wrapText="bothSides">
              <wp:wrapPolygon edited="0">
                <wp:start x="0" y="0"/>
                <wp:lineTo x="0" y="21176"/>
                <wp:lineTo x="21296" y="21176"/>
                <wp:lineTo x="21296" y="0"/>
                <wp:lineTo x="0" y="0"/>
              </wp:wrapPolygon>
            </wp:wrapTight>
            <wp:docPr id="1812210476" name="Picture 1812210476"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210476" name="Picture 1812210476" descr="A picture containing sunburst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6275" cy="680085"/>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lang w:val="fr-BE"/>
        </w:rPr>
        <w:drawing>
          <wp:anchor distT="0" distB="0" distL="114300" distR="114300" simplePos="0" relativeHeight="251681280" behindDoc="1" locked="0" layoutInCell="1" allowOverlap="1" wp14:anchorId="77E55D31" wp14:editId="35351098">
            <wp:simplePos x="0" y="0"/>
            <wp:positionH relativeFrom="column">
              <wp:posOffset>-66675</wp:posOffset>
            </wp:positionH>
            <wp:positionV relativeFrom="paragraph">
              <wp:posOffset>892810</wp:posOffset>
            </wp:positionV>
            <wp:extent cx="571500" cy="497205"/>
            <wp:effectExtent l="0" t="0" r="0" b="0"/>
            <wp:wrapTight wrapText="bothSides">
              <wp:wrapPolygon edited="0">
                <wp:start x="0" y="0"/>
                <wp:lineTo x="0" y="20690"/>
                <wp:lineTo x="20880" y="20690"/>
                <wp:lineTo x="20880" y="0"/>
                <wp:lineTo x="0" y="0"/>
              </wp:wrapPolygon>
            </wp:wrapTight>
            <wp:docPr id="591919666" name="Picture 5919196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19666" name="Picture 591919666"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500" cy="497205"/>
                    </a:xfrm>
                    <a:prstGeom prst="rect">
                      <a:avLst/>
                    </a:prstGeom>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53632" behindDoc="1" locked="0" layoutInCell="1" allowOverlap="1" wp14:anchorId="4FCA715B" wp14:editId="246B9D9B">
            <wp:simplePos x="0" y="0"/>
            <wp:positionH relativeFrom="column">
              <wp:posOffset>635000</wp:posOffset>
            </wp:positionH>
            <wp:positionV relativeFrom="paragraph">
              <wp:posOffset>1022350</wp:posOffset>
            </wp:positionV>
            <wp:extent cx="798830" cy="340995"/>
            <wp:effectExtent l="0" t="0" r="1270" b="1905"/>
            <wp:wrapTight wrapText="bothSides">
              <wp:wrapPolygon edited="0">
                <wp:start x="0" y="0"/>
                <wp:lineTo x="0" y="20514"/>
                <wp:lineTo x="21119" y="20514"/>
                <wp:lineTo x="21119" y="0"/>
                <wp:lineTo x="0" y="0"/>
              </wp:wrapPolygon>
            </wp:wrapTight>
            <wp:docPr id="13" name="image7.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7.png" descr="A picture containing shape&#10;&#10;Description automatically generated"/>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798830" cy="340995"/>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47488" behindDoc="1" locked="0" layoutInCell="1" allowOverlap="1" wp14:anchorId="4F8A0C37" wp14:editId="7E0369B3">
            <wp:simplePos x="0" y="0"/>
            <wp:positionH relativeFrom="column">
              <wp:posOffset>4866005</wp:posOffset>
            </wp:positionH>
            <wp:positionV relativeFrom="paragraph">
              <wp:posOffset>677545</wp:posOffset>
            </wp:positionV>
            <wp:extent cx="1066165" cy="440690"/>
            <wp:effectExtent l="0" t="0" r="635" b="0"/>
            <wp:wrapTight wrapText="bothSides">
              <wp:wrapPolygon edited="0">
                <wp:start x="0" y="0"/>
                <wp:lineTo x="0" y="20542"/>
                <wp:lineTo x="21227" y="20542"/>
                <wp:lineTo x="21227" y="0"/>
                <wp:lineTo x="0" y="0"/>
              </wp:wrapPolygon>
            </wp:wrapTight>
            <wp:docPr id="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066165" cy="44069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71040" behindDoc="1" locked="0" layoutInCell="1" allowOverlap="1" wp14:anchorId="63FB026B" wp14:editId="2F98AF98">
            <wp:simplePos x="0" y="0"/>
            <wp:positionH relativeFrom="column">
              <wp:posOffset>1576266</wp:posOffset>
            </wp:positionH>
            <wp:positionV relativeFrom="paragraph">
              <wp:posOffset>960852</wp:posOffset>
            </wp:positionV>
            <wp:extent cx="1137920" cy="473710"/>
            <wp:effectExtent l="0" t="0" r="5080" b="2540"/>
            <wp:wrapTight wrapText="bothSides">
              <wp:wrapPolygon edited="0">
                <wp:start x="0" y="0"/>
                <wp:lineTo x="0" y="20847"/>
                <wp:lineTo x="21335" y="20847"/>
                <wp:lineTo x="21335" y="0"/>
                <wp:lineTo x="0" y="0"/>
              </wp:wrapPolygon>
            </wp:wrapTight>
            <wp:docPr id="3" name="image1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2.jpg" descr="A picture containing text, clipart&#10;&#10;Description automatically generated"/>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1137920" cy="47371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68992" behindDoc="1" locked="0" layoutInCell="1" allowOverlap="1" wp14:anchorId="0F952334" wp14:editId="67743238">
            <wp:simplePos x="0" y="0"/>
            <wp:positionH relativeFrom="column">
              <wp:posOffset>2889739</wp:posOffset>
            </wp:positionH>
            <wp:positionV relativeFrom="paragraph">
              <wp:posOffset>960120</wp:posOffset>
            </wp:positionV>
            <wp:extent cx="523875" cy="462915"/>
            <wp:effectExtent l="0" t="0" r="9525" b="0"/>
            <wp:wrapTight wrapText="bothSides">
              <wp:wrapPolygon edited="0">
                <wp:start x="3142" y="0"/>
                <wp:lineTo x="0" y="7111"/>
                <wp:lineTo x="0" y="20444"/>
                <wp:lineTo x="21207" y="20444"/>
                <wp:lineTo x="21207" y="0"/>
                <wp:lineTo x="10211" y="0"/>
                <wp:lineTo x="3142" y="0"/>
              </wp:wrapPolygon>
            </wp:wrapTight>
            <wp:docPr id="6"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 company name&#10;&#10;Description automatically generated"/>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523875" cy="462915"/>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56704" behindDoc="1" locked="0" layoutInCell="1" allowOverlap="1" wp14:anchorId="6FB76E40" wp14:editId="6B0D7A45">
            <wp:simplePos x="0" y="0"/>
            <wp:positionH relativeFrom="column">
              <wp:posOffset>3518290</wp:posOffset>
            </wp:positionH>
            <wp:positionV relativeFrom="paragraph">
              <wp:posOffset>1121215</wp:posOffset>
            </wp:positionV>
            <wp:extent cx="1304925" cy="297815"/>
            <wp:effectExtent l="0" t="0" r="9525" b="6985"/>
            <wp:wrapTight wrapText="bothSides">
              <wp:wrapPolygon edited="0">
                <wp:start x="0" y="0"/>
                <wp:lineTo x="0" y="20725"/>
                <wp:lineTo x="21442" y="20725"/>
                <wp:lineTo x="21442" y="0"/>
                <wp:lineTo x="0" y="0"/>
              </wp:wrapPolygon>
            </wp:wrapTight>
            <wp:docPr id="14" name="image8.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8.png" descr="A picture containing text&#10;&#10;Description automatically generated"/>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1304925" cy="297815"/>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50560" behindDoc="1" locked="0" layoutInCell="1" allowOverlap="1" wp14:anchorId="7F188DFE" wp14:editId="6C0C3CE3">
            <wp:simplePos x="0" y="0"/>
            <wp:positionH relativeFrom="column">
              <wp:posOffset>3906862</wp:posOffset>
            </wp:positionH>
            <wp:positionV relativeFrom="paragraph">
              <wp:posOffset>425206</wp:posOffset>
            </wp:positionV>
            <wp:extent cx="604520" cy="538480"/>
            <wp:effectExtent l="0" t="0" r="5080" b="0"/>
            <wp:wrapTight wrapText="bothSides">
              <wp:wrapPolygon edited="0">
                <wp:start x="0" y="0"/>
                <wp:lineTo x="0" y="20632"/>
                <wp:lineTo x="21101" y="20632"/>
                <wp:lineTo x="21101" y="0"/>
                <wp:lineTo x="0" y="0"/>
              </wp:wrapPolygon>
            </wp:wrapTight>
            <wp:docPr id="15" name="image10.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0.png" descr="Logo, company name&#10;&#10;Description automatically generated"/>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604520" cy="53848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58752" behindDoc="1" locked="0" layoutInCell="1" allowOverlap="1" wp14:anchorId="2C88B4CC" wp14:editId="138CB1FB">
            <wp:simplePos x="0" y="0"/>
            <wp:positionH relativeFrom="column">
              <wp:posOffset>4464392</wp:posOffset>
            </wp:positionH>
            <wp:positionV relativeFrom="paragraph">
              <wp:posOffset>147</wp:posOffset>
            </wp:positionV>
            <wp:extent cx="1033780" cy="641350"/>
            <wp:effectExtent l="0" t="0" r="0" b="6350"/>
            <wp:wrapTight wrapText="bothSides">
              <wp:wrapPolygon edited="0">
                <wp:start x="0" y="0"/>
                <wp:lineTo x="0" y="21172"/>
                <wp:lineTo x="21096" y="21172"/>
                <wp:lineTo x="21096" y="0"/>
                <wp:lineTo x="0" y="0"/>
              </wp:wrapPolygon>
            </wp:wrapTight>
            <wp:docPr id="11" name="image4.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 name="image4.png" descr="Icon&#10;&#10;Description automatically generated with low confidence"/>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1033780" cy="64135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66944" behindDoc="1" locked="0" layoutInCell="1" allowOverlap="1" wp14:anchorId="1794A2AF" wp14:editId="3C31C567">
            <wp:simplePos x="0" y="0"/>
            <wp:positionH relativeFrom="column">
              <wp:posOffset>5447861</wp:posOffset>
            </wp:positionH>
            <wp:positionV relativeFrom="paragraph">
              <wp:posOffset>0</wp:posOffset>
            </wp:positionV>
            <wp:extent cx="556895" cy="556895"/>
            <wp:effectExtent l="0" t="0" r="0" b="0"/>
            <wp:wrapTight wrapText="bothSides">
              <wp:wrapPolygon edited="0">
                <wp:start x="0" y="0"/>
                <wp:lineTo x="0" y="20689"/>
                <wp:lineTo x="20689" y="20689"/>
                <wp:lineTo x="20689" y="0"/>
                <wp:lineTo x="0" y="0"/>
              </wp:wrapPolygon>
            </wp:wrapTight>
            <wp:docPr id="4"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6.png" descr="Icon&#10;&#10;Description automatically generated"/>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44416" behindDoc="1" locked="0" layoutInCell="1" allowOverlap="1" wp14:anchorId="5C6ED23D" wp14:editId="2284557D">
            <wp:simplePos x="0" y="0"/>
            <wp:positionH relativeFrom="column">
              <wp:posOffset>2931307</wp:posOffset>
            </wp:positionH>
            <wp:positionV relativeFrom="paragraph">
              <wp:posOffset>410015</wp:posOffset>
            </wp:positionV>
            <wp:extent cx="838200" cy="487680"/>
            <wp:effectExtent l="0" t="0" r="0" b="7620"/>
            <wp:wrapTight wrapText="bothSides">
              <wp:wrapPolygon edited="0">
                <wp:start x="0" y="0"/>
                <wp:lineTo x="0" y="21094"/>
                <wp:lineTo x="21109" y="21094"/>
                <wp:lineTo x="21109" y="0"/>
                <wp:lineTo x="0" y="0"/>
              </wp:wrapPolygon>
            </wp:wrapTight>
            <wp:docPr id="8" name="image3.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png" descr="Graphical user interface, application&#10;&#10;Description automatically generated"/>
                    <pic:cNvPicPr preferRelativeResize="0"/>
                  </pic:nvPicPr>
                  <pic:blipFill>
                    <a:blip r:embed="rId23" cstate="print">
                      <a:extLst>
                        <a:ext uri="{28A0092B-C50C-407E-A947-70E740481C1C}">
                          <a14:useLocalDpi xmlns:a14="http://schemas.microsoft.com/office/drawing/2010/main" val="0"/>
                        </a:ext>
                      </a:extLst>
                    </a:blip>
                    <a:srcRect l="9615" t="11776" r="9615" b="12901"/>
                    <a:stretch>
                      <a:fillRect/>
                    </a:stretch>
                  </pic:blipFill>
                  <pic:spPr>
                    <a:xfrm>
                      <a:off x="0" y="0"/>
                      <a:ext cx="838200" cy="48768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41344" behindDoc="1" locked="0" layoutInCell="1" allowOverlap="1" wp14:anchorId="49D06265" wp14:editId="5A5B8931">
            <wp:simplePos x="0" y="0"/>
            <wp:positionH relativeFrom="column">
              <wp:posOffset>1435784</wp:posOffset>
            </wp:positionH>
            <wp:positionV relativeFrom="paragraph">
              <wp:posOffset>410112</wp:posOffset>
            </wp:positionV>
            <wp:extent cx="1238250" cy="472440"/>
            <wp:effectExtent l="0" t="0" r="0" b="3810"/>
            <wp:wrapTight wrapText="bothSides">
              <wp:wrapPolygon edited="0">
                <wp:start x="0" y="0"/>
                <wp:lineTo x="0" y="20903"/>
                <wp:lineTo x="21268" y="20903"/>
                <wp:lineTo x="21268" y="0"/>
                <wp:lineTo x="0" y="0"/>
              </wp:wrapPolygon>
            </wp:wrapTight>
            <wp:docPr id="2" name="image1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1.png" descr="Logo&#10;&#10;Description automatically generated with medium confidence"/>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1238250" cy="47244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38272" behindDoc="1" locked="0" layoutInCell="1" allowOverlap="1" wp14:anchorId="04AB081A" wp14:editId="3062851E">
            <wp:simplePos x="0" y="0"/>
            <wp:positionH relativeFrom="column">
              <wp:posOffset>-35169</wp:posOffset>
            </wp:positionH>
            <wp:positionV relativeFrom="paragraph">
              <wp:posOffset>456613</wp:posOffset>
            </wp:positionV>
            <wp:extent cx="1323975" cy="383540"/>
            <wp:effectExtent l="0" t="0" r="9525" b="0"/>
            <wp:wrapTight wrapText="bothSides">
              <wp:wrapPolygon edited="0">
                <wp:start x="0" y="0"/>
                <wp:lineTo x="0" y="20384"/>
                <wp:lineTo x="21445" y="20384"/>
                <wp:lineTo x="21445" y="0"/>
                <wp:lineTo x="0" y="0"/>
              </wp:wrapPolygon>
            </wp:wrapTight>
            <wp:docPr id="7" name="image1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4.png" descr="Logo&#10;&#10;Description automatically generated"/>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1323975" cy="38354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62848" behindDoc="1" locked="0" layoutInCell="1" allowOverlap="1" wp14:anchorId="4E99A82A" wp14:editId="77D52C0B">
            <wp:simplePos x="0" y="0"/>
            <wp:positionH relativeFrom="column">
              <wp:posOffset>3077063</wp:posOffset>
            </wp:positionH>
            <wp:positionV relativeFrom="paragraph">
              <wp:posOffset>0</wp:posOffset>
            </wp:positionV>
            <wp:extent cx="1385570" cy="329565"/>
            <wp:effectExtent l="0" t="0" r="5080" b="0"/>
            <wp:wrapTight wrapText="bothSides">
              <wp:wrapPolygon edited="0">
                <wp:start x="0" y="0"/>
                <wp:lineTo x="0" y="19977"/>
                <wp:lineTo x="21382" y="19977"/>
                <wp:lineTo x="21382" y="0"/>
                <wp:lineTo x="0" y="0"/>
              </wp:wrapPolygon>
            </wp:wrapTight>
            <wp:docPr id="10"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5.png" descr="Logo&#10;&#10;Description automatically generated"/>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1385570" cy="329565"/>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64896" behindDoc="1" locked="0" layoutInCell="1" allowOverlap="1" wp14:anchorId="4807AB90" wp14:editId="694DA008">
            <wp:simplePos x="0" y="0"/>
            <wp:positionH relativeFrom="column">
              <wp:posOffset>2403231</wp:posOffset>
            </wp:positionH>
            <wp:positionV relativeFrom="paragraph">
              <wp:posOffset>586</wp:posOffset>
            </wp:positionV>
            <wp:extent cx="558165" cy="425450"/>
            <wp:effectExtent l="0" t="0" r="0" b="0"/>
            <wp:wrapTight wrapText="bothSides">
              <wp:wrapPolygon edited="0">
                <wp:start x="0" y="0"/>
                <wp:lineTo x="0" y="20310"/>
                <wp:lineTo x="20642" y="20310"/>
                <wp:lineTo x="20642" y="0"/>
                <wp:lineTo x="0" y="0"/>
              </wp:wrapPolygon>
            </wp:wrapTight>
            <wp:docPr id="1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2.png" descr="Text&#10;&#10;Description automatically generated"/>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558165" cy="425450"/>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73088" behindDoc="1" locked="0" layoutInCell="1" allowOverlap="1" wp14:anchorId="6201423F" wp14:editId="655767F1">
            <wp:simplePos x="0" y="0"/>
            <wp:positionH relativeFrom="column">
              <wp:posOffset>1137480</wp:posOffset>
            </wp:positionH>
            <wp:positionV relativeFrom="paragraph">
              <wp:posOffset>147</wp:posOffset>
            </wp:positionV>
            <wp:extent cx="1080770" cy="356235"/>
            <wp:effectExtent l="0" t="0" r="5080" b="5715"/>
            <wp:wrapTight wrapText="bothSides">
              <wp:wrapPolygon edited="0">
                <wp:start x="0" y="0"/>
                <wp:lineTo x="0" y="20791"/>
                <wp:lineTo x="21321" y="20791"/>
                <wp:lineTo x="21321" y="0"/>
                <wp:lineTo x="0" y="0"/>
              </wp:wrapPolygon>
            </wp:wrapTight>
            <wp:docPr id="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a:xfrm>
                      <a:off x="0" y="0"/>
                      <a:ext cx="1080770" cy="356235"/>
                    </a:xfrm>
                    <a:prstGeom prst="rect">
                      <a:avLst/>
                    </a:prstGeom>
                    <a:ln/>
                  </pic:spPr>
                </pic:pic>
              </a:graphicData>
            </a:graphic>
            <wp14:sizeRelH relativeFrom="page">
              <wp14:pctWidth>0</wp14:pctWidth>
            </wp14:sizeRelH>
            <wp14:sizeRelV relativeFrom="page">
              <wp14:pctHeight>0</wp14:pctHeight>
            </wp14:sizeRelV>
          </wp:anchor>
        </w:drawing>
      </w:r>
      <w:r w:rsidRPr="00B458FE">
        <w:rPr>
          <w:rFonts w:asciiTheme="majorHAnsi" w:hAnsiTheme="majorHAnsi" w:cstheme="majorHAnsi"/>
          <w:b/>
          <w:bCs/>
          <w:sz w:val="40"/>
          <w:szCs w:val="40"/>
        </w:rPr>
        <w:drawing>
          <wp:anchor distT="0" distB="0" distL="114300" distR="114300" simplePos="0" relativeHeight="251660800" behindDoc="1" locked="0" layoutInCell="1" allowOverlap="1" wp14:anchorId="653B6875" wp14:editId="33233D87">
            <wp:simplePos x="0" y="0"/>
            <wp:positionH relativeFrom="column">
              <wp:posOffset>0</wp:posOffset>
            </wp:positionH>
            <wp:positionV relativeFrom="paragraph">
              <wp:posOffset>98</wp:posOffset>
            </wp:positionV>
            <wp:extent cx="975995" cy="382905"/>
            <wp:effectExtent l="0" t="0" r="0" b="0"/>
            <wp:wrapTight wrapText="bothSides">
              <wp:wrapPolygon edited="0">
                <wp:start x="0" y="0"/>
                <wp:lineTo x="0" y="20418"/>
                <wp:lineTo x="21080" y="20418"/>
                <wp:lineTo x="21080" y="0"/>
                <wp:lineTo x="0" y="0"/>
              </wp:wrapPolygon>
            </wp:wrapTight>
            <wp:docPr id="1" name="image9.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9.jpg" descr="A picture containing text&#10;&#10;Description automatically generated"/>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975995" cy="382905"/>
                    </a:xfrm>
                    <a:prstGeom prst="rect">
                      <a:avLst/>
                    </a:prstGeom>
                    <a:ln/>
                  </pic:spPr>
                </pic:pic>
              </a:graphicData>
            </a:graphic>
            <wp14:sizeRelH relativeFrom="page">
              <wp14:pctWidth>0</wp14:pctWidth>
            </wp14:sizeRelH>
            <wp14:sizeRelV relativeFrom="page">
              <wp14:pctHeight>0</wp14:pctHeight>
            </wp14:sizeRelV>
          </wp:anchor>
        </w:drawing>
      </w:r>
      <w:r w:rsidRPr="00B458FE" w:rsidR="00C93F8C">
        <w:rPr>
          <w:rFonts w:asciiTheme="majorHAnsi" w:hAnsiTheme="majorHAnsi" w:cstheme="majorHAnsi"/>
          <w:b/>
          <w:bCs/>
          <w:sz w:val="40"/>
          <w:szCs w:val="40"/>
          <w:lang w:val="es-MX"/>
        </w:rPr>
        <w:t>En el marco del COVID-19, el Consejo de Derechos Humanos de la ONU reafirma el reconocimiento de los Principios de Abiyán y llama a la acción conjunta entre la ONU y el GPE</w:t>
      </w:r>
    </w:p>
    <w:p w:rsidRPr="00B458FE" w:rsidR="00105CD0" w:rsidP="00F7639B" w:rsidRDefault="00C93F8C" w14:paraId="7BC3AEE4" w14:textId="77777777">
      <w:pPr>
        <w:pStyle w:val="Normal1"/>
        <w:spacing w:after="120" w:line="240" w:lineRule="auto"/>
        <w:rPr>
          <w:rFonts w:asciiTheme="majorHAnsi" w:hAnsiTheme="majorHAnsi" w:cstheme="majorHAnsi"/>
          <w:i/>
          <w:iCs/>
          <w:lang w:val="es-MX"/>
        </w:rPr>
      </w:pPr>
      <w:r w:rsidRPr="00B458FE">
        <w:rPr>
          <w:rFonts w:asciiTheme="majorHAnsi" w:hAnsiTheme="majorHAnsi" w:cstheme="majorHAnsi"/>
          <w:i/>
          <w:iCs/>
          <w:lang w:val="es-MX"/>
        </w:rPr>
        <w:t>Declaración pública, 16 de julio de 2021</w:t>
      </w:r>
    </w:p>
    <w:p w:rsidRPr="00B458FE" w:rsidR="00105CD0" w:rsidP="00F7639B" w:rsidRDefault="00105CD0" w14:paraId="7BC3AEE5" w14:textId="77777777">
      <w:pPr>
        <w:pStyle w:val="Normal1"/>
        <w:spacing w:after="120" w:line="240" w:lineRule="auto"/>
        <w:jc w:val="both"/>
        <w:rPr>
          <w:rFonts w:asciiTheme="majorHAnsi" w:hAnsiTheme="majorHAnsi" w:cstheme="majorHAnsi"/>
          <w:lang w:val="es-MX"/>
        </w:rPr>
      </w:pPr>
    </w:p>
    <w:p w:rsidRPr="00FB0DBF" w:rsidR="00F7639B" w:rsidP="00F7639B" w:rsidRDefault="00C93F8C" w14:paraId="7BC3AEE7" w14:textId="75CD305B">
      <w:pPr>
        <w:pStyle w:val="Normal1"/>
        <w:spacing w:after="120" w:line="240" w:lineRule="auto"/>
        <w:jc w:val="both"/>
        <w:rPr>
          <w:rFonts w:asciiTheme="majorHAnsi" w:hAnsiTheme="majorHAnsi" w:cstheme="majorHAnsi"/>
          <w:b/>
          <w:lang w:val="es-MX"/>
        </w:rPr>
      </w:pPr>
      <w:r w:rsidRPr="00B458FE">
        <w:rPr>
          <w:rFonts w:asciiTheme="majorHAnsi" w:hAnsiTheme="majorHAnsi" w:cstheme="majorHAnsi"/>
          <w:b/>
          <w:lang w:val="es-MX"/>
        </w:rPr>
        <w:t xml:space="preserve">En una </w:t>
      </w:r>
      <w:hyperlink r:id="rId30">
        <w:r w:rsidRPr="00B458FE">
          <w:rPr>
            <w:rFonts w:asciiTheme="majorHAnsi" w:hAnsiTheme="majorHAnsi" w:cstheme="majorHAnsi"/>
            <w:b/>
            <w:color w:val="1155CC"/>
            <w:u w:val="single"/>
            <w:lang w:val="es-MX"/>
          </w:rPr>
          <w:t>resolución</w:t>
        </w:r>
      </w:hyperlink>
      <w:r w:rsidRPr="00B458FE">
        <w:rPr>
          <w:rFonts w:asciiTheme="majorHAnsi" w:hAnsiTheme="majorHAnsi" w:cstheme="majorHAnsi"/>
          <w:b/>
          <w:lang w:val="es-MX"/>
        </w:rPr>
        <w:t xml:space="preserve"> adoptada por consenso el lunes 12 de julio, y patrocinada por 54 Estados, el Consejo de Derechos Humanos de las Naciones Unidas reafirmó su reconocimiento de los </w:t>
      </w:r>
      <w:hyperlink r:id="rId31">
        <w:r w:rsidRPr="00B458FE">
          <w:rPr>
            <w:rFonts w:asciiTheme="majorHAnsi" w:hAnsiTheme="majorHAnsi" w:cstheme="majorHAnsi"/>
            <w:b/>
            <w:color w:val="1155CC"/>
            <w:u w:val="single"/>
            <w:lang w:val="es-MX"/>
          </w:rPr>
          <w:t>Principios de Abiyán sobre el derecho a la educación</w:t>
        </w:r>
      </w:hyperlink>
      <w:r w:rsidRPr="00B458FE">
        <w:rPr>
          <w:rFonts w:asciiTheme="majorHAnsi" w:hAnsiTheme="majorHAnsi" w:cstheme="majorHAnsi"/>
          <w:b/>
          <w:lang w:val="es-MX"/>
        </w:rPr>
        <w:t xml:space="preserve">, instando a los Estados a actuar contra la comercialización de la educación, y solicitó a la ONU que trabaje con la </w:t>
      </w:r>
      <w:hyperlink r:id="rId32">
        <w:r w:rsidRPr="00B458FE">
          <w:rPr>
            <w:rFonts w:asciiTheme="majorHAnsi" w:hAnsiTheme="majorHAnsi" w:cstheme="majorHAnsi"/>
            <w:b/>
            <w:color w:val="1155CC"/>
            <w:u w:val="single"/>
            <w:lang w:val="es-MX"/>
          </w:rPr>
          <w:t>Alianza Mundial para la Educación</w:t>
        </w:r>
      </w:hyperlink>
      <w:r w:rsidRPr="00B458FE">
        <w:rPr>
          <w:rFonts w:asciiTheme="majorHAnsi" w:hAnsiTheme="majorHAnsi" w:cstheme="majorHAnsi"/>
          <w:b/>
          <w:lang w:val="es-MX"/>
        </w:rPr>
        <w:t xml:space="preserve"> (GPE, por sus siglas en inglés) para implementarlo.</w:t>
      </w:r>
    </w:p>
    <w:p w:rsidRPr="00F7639B" w:rsidR="00105CD0" w:rsidP="00F7639B" w:rsidRDefault="00F7639B" w14:paraId="7BC3AEE8" w14:textId="77777777">
      <w:pPr>
        <w:pStyle w:val="Normal1"/>
        <w:spacing w:after="120" w:line="240" w:lineRule="auto"/>
        <w:jc w:val="both"/>
        <w:rPr>
          <w:rFonts w:asciiTheme="majorHAnsi" w:hAnsiTheme="majorHAnsi" w:cstheme="majorHAnsi"/>
        </w:rPr>
      </w:pPr>
      <w:r w:rsidRPr="00F7639B">
        <w:rPr>
          <w:rFonts w:asciiTheme="majorHAnsi" w:hAnsiTheme="majorHAnsi" w:cstheme="majorHAnsi"/>
        </w:rPr>
        <w:t>La</w:t>
      </w:r>
      <w:r w:rsidRPr="00F7639B" w:rsidR="00C93F8C">
        <w:rPr>
          <w:rFonts w:asciiTheme="majorHAnsi" w:hAnsiTheme="majorHAnsi" w:cstheme="majorHAnsi"/>
        </w:rPr>
        <w:t xml:space="preserve"> </w:t>
      </w:r>
      <w:proofErr w:type="spellStart"/>
      <w:r w:rsidRPr="00F7639B" w:rsidR="00C93F8C">
        <w:rPr>
          <w:rFonts w:asciiTheme="majorHAnsi" w:hAnsiTheme="majorHAnsi" w:cstheme="majorHAnsi"/>
        </w:rPr>
        <w:t>resolución</w:t>
      </w:r>
      <w:proofErr w:type="spellEnd"/>
      <w:r w:rsidRPr="00F7639B" w:rsidR="00C93F8C">
        <w:rPr>
          <w:rFonts w:asciiTheme="majorHAnsi" w:hAnsiTheme="majorHAnsi" w:cstheme="majorHAnsi"/>
        </w:rPr>
        <w:t xml:space="preserve"> </w:t>
      </w:r>
      <w:proofErr w:type="spellStart"/>
      <w:r w:rsidRPr="00F7639B" w:rsidR="00C93F8C">
        <w:rPr>
          <w:rFonts w:asciiTheme="majorHAnsi" w:hAnsiTheme="majorHAnsi" w:cstheme="majorHAnsi"/>
        </w:rPr>
        <w:t>en</w:t>
      </w:r>
      <w:proofErr w:type="spellEnd"/>
      <w:r w:rsidRPr="00F7639B" w:rsidR="00C93F8C">
        <w:rPr>
          <w:rFonts w:asciiTheme="majorHAnsi" w:hAnsiTheme="majorHAnsi" w:cstheme="majorHAnsi"/>
        </w:rPr>
        <w:t xml:space="preserve"> particular:</w:t>
      </w:r>
    </w:p>
    <w:p w:rsidRPr="00B458FE" w:rsidR="00105CD0" w:rsidP="00F7639B" w:rsidRDefault="00C93F8C" w14:paraId="7BC3AEE9" w14:textId="77777777">
      <w:pPr>
        <w:pStyle w:val="Normal1"/>
        <w:numPr>
          <w:ilvl w:val="0"/>
          <w:numId w:val="1"/>
        </w:numPr>
        <w:spacing w:after="120" w:line="240" w:lineRule="auto"/>
        <w:jc w:val="both"/>
        <w:rPr>
          <w:rFonts w:asciiTheme="majorHAnsi" w:hAnsiTheme="majorHAnsi" w:cstheme="majorHAnsi"/>
          <w:lang w:val="es-MX"/>
        </w:rPr>
      </w:pPr>
      <w:r w:rsidRPr="00B458FE">
        <w:rPr>
          <w:rFonts w:asciiTheme="majorHAnsi" w:hAnsiTheme="majorHAnsi" w:cstheme="majorHAnsi"/>
          <w:lang w:val="es-MX"/>
        </w:rPr>
        <w:t>Observa la formulación por expertos y expertas de principios rectores e instrumentos para los Estados, como los Principios de Abiyán sobre las obligaciones de derechos humanos que incumben a los Estados de proporcionar educación pública y regular la participación del sector privado en la educación (párrafo preliminar);</w:t>
      </w:r>
    </w:p>
    <w:p w:rsidRPr="00B458FE" w:rsidR="00105CD0" w:rsidP="00F7639B" w:rsidRDefault="00C93F8C" w14:paraId="7BC3AEEA" w14:textId="77777777">
      <w:pPr>
        <w:pStyle w:val="Normal1"/>
        <w:numPr>
          <w:ilvl w:val="0"/>
          <w:numId w:val="1"/>
        </w:numPr>
        <w:spacing w:after="120" w:line="240" w:lineRule="auto"/>
        <w:jc w:val="both"/>
        <w:rPr>
          <w:rFonts w:asciiTheme="majorHAnsi" w:hAnsiTheme="majorHAnsi" w:cstheme="majorHAnsi"/>
          <w:lang w:val="es-MX"/>
        </w:rPr>
      </w:pPr>
      <w:r w:rsidRPr="00B458FE">
        <w:rPr>
          <w:rFonts w:asciiTheme="majorHAnsi" w:hAnsiTheme="majorHAnsi" w:cstheme="majorHAnsi"/>
          <w:lang w:val="es-MX"/>
        </w:rPr>
        <w:t xml:space="preserve">Reconoce la “notable importancia de invertir” el </w:t>
      </w:r>
      <w:r w:rsidRPr="00B458FE">
        <w:rPr>
          <w:rFonts w:asciiTheme="majorHAnsi" w:hAnsiTheme="majorHAnsi" w:cstheme="majorHAnsi"/>
          <w:b/>
          <w:lang w:val="es-MX"/>
        </w:rPr>
        <w:t xml:space="preserve">máximo de los recursos disponibles en la educación </w:t>
      </w:r>
      <w:r w:rsidRPr="00B458FE">
        <w:rPr>
          <w:rFonts w:asciiTheme="majorHAnsi" w:hAnsiTheme="majorHAnsi" w:cstheme="majorHAnsi"/>
          <w:b/>
          <w:i/>
          <w:lang w:val="es-MX"/>
        </w:rPr>
        <w:t>pública</w:t>
      </w:r>
      <w:r w:rsidRPr="00B458FE">
        <w:rPr>
          <w:rFonts w:asciiTheme="majorHAnsi" w:hAnsiTheme="majorHAnsi" w:cstheme="majorHAnsi"/>
          <w:lang w:val="es-MX"/>
        </w:rPr>
        <w:t xml:space="preserve"> (párrafo 5), en todos los niveles de educación, incluida la educación inicial (párrafo 6);</w:t>
      </w:r>
    </w:p>
    <w:p w:rsidRPr="00B458FE" w:rsidR="00105CD0" w:rsidP="00F7639B" w:rsidRDefault="00C93F8C" w14:paraId="7BC3AEEB" w14:textId="77777777">
      <w:pPr>
        <w:pStyle w:val="Normal1"/>
        <w:numPr>
          <w:ilvl w:val="0"/>
          <w:numId w:val="1"/>
        </w:numPr>
        <w:spacing w:after="120" w:line="240" w:lineRule="auto"/>
        <w:jc w:val="both"/>
        <w:rPr>
          <w:rFonts w:asciiTheme="majorHAnsi" w:hAnsiTheme="majorHAnsi" w:cstheme="majorHAnsi"/>
          <w:lang w:val="es-MX"/>
        </w:rPr>
      </w:pPr>
      <w:r w:rsidRPr="00B458FE">
        <w:rPr>
          <w:rFonts w:asciiTheme="majorHAnsi" w:hAnsiTheme="majorHAnsi" w:cstheme="majorHAnsi"/>
          <w:lang w:val="es-MX"/>
        </w:rPr>
        <w:t xml:space="preserve">Insta a todos los Estados </w:t>
      </w:r>
      <w:proofErr w:type="gramStart"/>
      <w:r w:rsidRPr="00B458FE">
        <w:rPr>
          <w:rFonts w:asciiTheme="majorHAnsi" w:hAnsiTheme="majorHAnsi" w:cstheme="majorHAnsi"/>
          <w:lang w:val="es-MX"/>
        </w:rPr>
        <w:t>“</w:t>
      </w:r>
      <w:r w:rsidRPr="00B458FE">
        <w:rPr>
          <w:rFonts w:asciiTheme="majorHAnsi" w:hAnsiTheme="majorHAnsi" w:cstheme="majorHAnsi"/>
          <w:b/>
          <w:lang w:val="es-MX"/>
        </w:rPr>
        <w:t xml:space="preserve"> a</w:t>
      </w:r>
      <w:proofErr w:type="gramEnd"/>
      <w:r w:rsidRPr="00B458FE">
        <w:rPr>
          <w:rFonts w:asciiTheme="majorHAnsi" w:hAnsiTheme="majorHAnsi" w:cstheme="majorHAnsi"/>
          <w:b/>
          <w:lang w:val="es-MX"/>
        </w:rPr>
        <w:t xml:space="preserve"> que regulen y supervisen a todos los proveedores de servicios educativos, </w:t>
      </w:r>
      <w:r w:rsidRPr="00B458FE">
        <w:rPr>
          <w:rFonts w:asciiTheme="majorHAnsi" w:hAnsiTheme="majorHAnsi" w:cstheme="majorHAnsi"/>
          <w:lang w:val="es-MX"/>
        </w:rPr>
        <w:t xml:space="preserve">privados y públicos, tanto los independientes como los que colaboran con los Estados, [...] </w:t>
      </w:r>
      <w:r w:rsidRPr="00B458FE">
        <w:rPr>
          <w:rFonts w:asciiTheme="majorHAnsi" w:hAnsiTheme="majorHAnsi" w:cstheme="majorHAnsi"/>
          <w:b/>
          <w:lang w:val="es-MX"/>
        </w:rPr>
        <w:t xml:space="preserve"> para hacer frente a los efectos negativos de la comercialización de la educación</w:t>
      </w:r>
      <w:r w:rsidRPr="00B458FE">
        <w:rPr>
          <w:rFonts w:asciiTheme="majorHAnsi" w:hAnsiTheme="majorHAnsi" w:cstheme="majorHAnsi"/>
          <w:lang w:val="es-MX"/>
        </w:rPr>
        <w:t>” (párrafo 12); y</w:t>
      </w:r>
    </w:p>
    <w:p w:rsidRPr="00B458FE" w:rsidR="00105CD0" w:rsidP="00F7639B" w:rsidRDefault="00C93F8C" w14:paraId="7BC3AEEC" w14:textId="77777777">
      <w:pPr>
        <w:pStyle w:val="Normal1"/>
        <w:numPr>
          <w:ilvl w:val="0"/>
          <w:numId w:val="1"/>
        </w:numPr>
        <w:spacing w:after="120" w:line="240" w:lineRule="auto"/>
        <w:jc w:val="both"/>
        <w:rPr>
          <w:rFonts w:asciiTheme="majorHAnsi" w:hAnsiTheme="majorHAnsi" w:cstheme="majorHAnsi"/>
          <w:lang w:val="es-MX"/>
        </w:rPr>
      </w:pPr>
      <w:r w:rsidRPr="00B458FE">
        <w:rPr>
          <w:rFonts w:asciiTheme="majorHAnsi" w:hAnsiTheme="majorHAnsi" w:cstheme="majorHAnsi"/>
          <w:lang w:val="es-MX"/>
        </w:rPr>
        <w:t xml:space="preserve">Expresa su preocupación por la creciente </w:t>
      </w:r>
      <w:r w:rsidRPr="00B458FE">
        <w:rPr>
          <w:rFonts w:asciiTheme="majorHAnsi" w:hAnsiTheme="majorHAnsi" w:cstheme="majorHAnsi"/>
          <w:b/>
          <w:lang w:val="es-MX"/>
        </w:rPr>
        <w:t>brecha digital</w:t>
      </w:r>
      <w:r w:rsidRPr="00B458FE">
        <w:rPr>
          <w:rFonts w:asciiTheme="majorHAnsi" w:hAnsiTheme="majorHAnsi" w:cstheme="majorHAnsi"/>
          <w:lang w:val="es-MX"/>
        </w:rPr>
        <w:t xml:space="preserve"> y destaca que la incorporación de las tecnologías digitales en la educación "no sustituyen a largo plazo a la escolarización presencial," y tiene "posibles efectos negativos no deseados", incluidos "los cambios que puede generar en la organización de los sistemas </w:t>
      </w:r>
      <w:proofErr w:type="gramStart"/>
      <w:r w:rsidRPr="00B458FE">
        <w:rPr>
          <w:rFonts w:asciiTheme="majorHAnsi" w:hAnsiTheme="majorHAnsi" w:cstheme="majorHAnsi"/>
          <w:lang w:val="es-MX"/>
        </w:rPr>
        <w:t>educativos ”</w:t>
      </w:r>
      <w:proofErr w:type="gramEnd"/>
      <w:r w:rsidRPr="00B458FE">
        <w:rPr>
          <w:rFonts w:asciiTheme="majorHAnsi" w:hAnsiTheme="majorHAnsi" w:cstheme="majorHAnsi"/>
          <w:lang w:val="es-MX"/>
        </w:rPr>
        <w:t>(párrafo preliminar).</w:t>
      </w:r>
    </w:p>
    <w:p w:rsidRPr="00B458FE" w:rsidR="006A37D8" w:rsidP="00FB0DBF" w:rsidRDefault="006A37D8" w14:paraId="7425C69A" w14:textId="77777777">
      <w:pPr>
        <w:pStyle w:val="Normal1"/>
        <w:spacing w:after="120" w:line="240" w:lineRule="auto"/>
        <w:jc w:val="both"/>
        <w:rPr>
          <w:rFonts w:asciiTheme="majorHAnsi" w:hAnsiTheme="majorHAnsi" w:cstheme="majorHAnsi"/>
          <w:lang w:val="es-MX"/>
        </w:rPr>
      </w:pPr>
      <w:r w:rsidRPr="00B458FE">
        <w:rPr>
          <w:rFonts w:asciiTheme="majorHAnsi" w:hAnsiTheme="majorHAnsi" w:cstheme="majorHAnsi"/>
          <w:lang w:val="es-MX"/>
        </w:rPr>
        <w:t xml:space="preserve">Esta resolución es la segunda adoptada por el Consejo de Derechos Humanos que reconoce los Principios de Abiyán, después de una </w:t>
      </w:r>
      <w:hyperlink r:id="rId33">
        <w:r w:rsidRPr="00B458FE">
          <w:rPr>
            <w:rFonts w:asciiTheme="majorHAnsi" w:hAnsiTheme="majorHAnsi" w:cstheme="majorHAnsi"/>
            <w:color w:val="1155CC"/>
            <w:u w:val="single"/>
            <w:lang w:val="es-MX"/>
          </w:rPr>
          <w:t>anterior</w:t>
        </w:r>
      </w:hyperlink>
      <w:r w:rsidRPr="00B458FE">
        <w:rPr>
          <w:rFonts w:asciiTheme="majorHAnsi" w:hAnsiTheme="majorHAnsi" w:cstheme="majorHAnsi"/>
          <w:lang w:val="es-MX"/>
        </w:rPr>
        <w:t xml:space="preserve"> en 2019, lo que se suma al </w:t>
      </w:r>
      <w:hyperlink r:id="rId34">
        <w:r w:rsidRPr="00B458FE">
          <w:rPr>
            <w:rFonts w:asciiTheme="majorHAnsi" w:hAnsiTheme="majorHAnsi" w:cstheme="majorHAnsi"/>
            <w:color w:val="1155CC"/>
            <w:u w:val="single"/>
            <w:lang w:val="es-MX"/>
          </w:rPr>
          <w:t>reconocimiento</w:t>
        </w:r>
      </w:hyperlink>
      <w:r w:rsidRPr="00B458FE">
        <w:rPr>
          <w:rFonts w:asciiTheme="majorHAnsi" w:hAnsiTheme="majorHAnsi" w:cstheme="majorHAnsi"/>
          <w:lang w:val="es-MX"/>
        </w:rPr>
        <w:t xml:space="preserve"> similar efectuado por todas las principales instituciones de derechos humanos y titulares de mandatos mundiales y regionales que trabajan por el derecho a la educación.</w:t>
      </w:r>
    </w:p>
    <w:p w:rsidRPr="00B458FE" w:rsidR="006A37D8" w:rsidP="00FB0DBF" w:rsidRDefault="006A37D8" w14:paraId="6840FB8D" w14:textId="77777777">
      <w:pPr>
        <w:pStyle w:val="Normal1"/>
        <w:spacing w:after="120" w:line="240" w:lineRule="auto"/>
        <w:jc w:val="both"/>
        <w:rPr>
          <w:rFonts w:asciiTheme="majorHAnsi" w:hAnsiTheme="majorHAnsi" w:cstheme="majorHAnsi"/>
          <w:lang w:val="es-MX"/>
        </w:rPr>
      </w:pPr>
      <w:r w:rsidRPr="00B458FE">
        <w:rPr>
          <w:rFonts w:asciiTheme="majorHAnsi" w:hAnsiTheme="majorHAnsi" w:cstheme="majorHAnsi"/>
          <w:lang w:val="es-MX"/>
        </w:rPr>
        <w:t>Fundamentalmente, la resolución de 2021 del Consejo de Derechos Humanos también alienta al alienta a la “</w:t>
      </w:r>
      <w:r w:rsidRPr="00B458FE">
        <w:rPr>
          <w:rFonts w:asciiTheme="majorHAnsi" w:hAnsiTheme="majorHAnsi" w:cstheme="majorHAnsi"/>
          <w:b/>
          <w:lang w:val="es-MX"/>
        </w:rPr>
        <w:t xml:space="preserve">Alta Comisionada a que colabore con los organismos pertinentes de las Naciones Unidas, entre ellos la Organización de las Naciones Unidas para la Educación, la Ciencia y la Cultura, la Alianza Mundial para la Educación y las organizaciones de la sociedad civil, a fin de prestar apoyo técnico a los Estados para hacer efectivo el derecho a la educación durante la </w:t>
      </w:r>
      <w:r w:rsidRPr="00B458FE">
        <w:rPr>
          <w:rFonts w:asciiTheme="majorHAnsi" w:hAnsiTheme="majorHAnsi" w:cstheme="majorHAnsi"/>
          <w:b/>
          <w:lang w:val="es-MX"/>
        </w:rPr>
        <w:lastRenderedPageBreak/>
        <w:t>COVID-19 y en el contexto posterior a la pandemia</w:t>
      </w:r>
      <w:r w:rsidRPr="00B458FE">
        <w:rPr>
          <w:rFonts w:asciiTheme="majorHAnsi" w:hAnsiTheme="majorHAnsi" w:cstheme="majorHAnsi"/>
          <w:lang w:val="es-MX"/>
        </w:rPr>
        <w:t>”. Esta recomendación será fundamental para ayudar a los gobiernos a integrar el derecho a la educación a sus planes para construir mejores sistemas educativos después del período del COVID-19.</w:t>
      </w:r>
    </w:p>
    <w:p w:rsidRPr="00B458FE" w:rsidR="006A37D8" w:rsidP="00FB0DBF" w:rsidRDefault="006A37D8" w14:paraId="1FFF48EF" w14:textId="77777777">
      <w:pPr>
        <w:pStyle w:val="Normal1"/>
        <w:spacing w:after="120" w:line="240" w:lineRule="auto"/>
        <w:jc w:val="both"/>
        <w:rPr>
          <w:rFonts w:asciiTheme="majorHAnsi" w:hAnsiTheme="majorHAnsi" w:cstheme="majorHAnsi"/>
          <w:lang w:val="es-MX"/>
        </w:rPr>
      </w:pPr>
      <w:r w:rsidRPr="00B458FE">
        <w:rPr>
          <w:rFonts w:asciiTheme="majorHAnsi" w:hAnsiTheme="majorHAnsi" w:cstheme="majorHAnsi"/>
          <w:lang w:val="es-MX"/>
        </w:rPr>
        <w:t xml:space="preserve">La conexión entre </w:t>
      </w:r>
      <w:hyperlink r:id="rId35">
        <w:r w:rsidRPr="00B458FE">
          <w:rPr>
            <w:rFonts w:asciiTheme="majorHAnsi" w:hAnsiTheme="majorHAnsi" w:cstheme="majorHAnsi"/>
            <w:color w:val="1155CC"/>
            <w:u w:val="single"/>
            <w:lang w:val="es-MX"/>
          </w:rPr>
          <w:t>GPE</w:t>
        </w:r>
      </w:hyperlink>
      <w:r w:rsidRPr="00B458FE">
        <w:rPr>
          <w:rFonts w:asciiTheme="majorHAnsi" w:hAnsiTheme="majorHAnsi" w:cstheme="majorHAnsi"/>
          <w:lang w:val="es-MX"/>
        </w:rPr>
        <w:t>, que es la principal organización de financiación multilateral para la educación, y los derechos humanos, es particularmente importante. La colaboración entre la GPE, como organismo de financiación armonizado, y la UNESCO y el ACNUDH, como organismos de derechos humanos y políticas, podría ser fundamental para garantizar que los derechos humanos se traduzcan desde los compromisos hacia una programación educativa eficaz. En particular, la UNESCO diseñó recientemente una serie de herramientas para ayudar a los Estados a abordar el derecho a la educación en la planificación y gestión educativa, lo que podría ayudar a cerrar esta brecha. Las organizaciones firmantes colaborarán con estas instituciones y se comprometen a trabajar con ellas para apoyar el uso práctico del derecho a la educación en la planificación e implementación del sector educativo, de conformidad con la resolución.</w:t>
      </w:r>
    </w:p>
    <w:p w:rsidRPr="006A37D8" w:rsidR="006A37D8" w:rsidP="00FB0DBF" w:rsidRDefault="006A37D8" w14:paraId="4FF48F2E" w14:textId="51127FBB">
      <w:pPr>
        <w:pStyle w:val="Normal1"/>
        <w:spacing w:after="120" w:line="240" w:lineRule="auto"/>
        <w:jc w:val="both"/>
        <w:rPr>
          <w:rFonts w:asciiTheme="majorHAnsi" w:hAnsiTheme="majorHAnsi" w:cstheme="majorHAnsi"/>
          <w:lang w:val="es-MX"/>
        </w:rPr>
      </w:pPr>
      <w:r w:rsidRPr="00B458FE">
        <w:rPr>
          <w:rFonts w:asciiTheme="majorHAnsi" w:hAnsiTheme="majorHAnsi" w:cstheme="majorHAnsi"/>
          <w:lang w:val="es-MX"/>
        </w:rPr>
        <w:t xml:space="preserve">Los </w:t>
      </w:r>
      <w:hyperlink r:id="rId36">
        <w:r w:rsidRPr="00B458FE">
          <w:rPr>
            <w:rFonts w:asciiTheme="majorHAnsi" w:hAnsiTheme="majorHAnsi" w:cstheme="majorHAnsi"/>
            <w:color w:val="1155CC"/>
            <w:u w:val="single"/>
            <w:lang w:val="es-MX"/>
          </w:rPr>
          <w:t>Principios de Abiyán</w:t>
        </w:r>
      </w:hyperlink>
      <w:r w:rsidRPr="00B458FE">
        <w:rPr>
          <w:rFonts w:asciiTheme="majorHAnsi" w:hAnsiTheme="majorHAnsi" w:cstheme="majorHAnsi"/>
          <w:lang w:val="es-MX"/>
        </w:rPr>
        <w:t xml:space="preserve"> fueron adoptados en febrero de 2019 por 57 de las </w:t>
      </w:r>
      <w:hyperlink r:id="rId37">
        <w:r w:rsidRPr="00B458FE">
          <w:rPr>
            <w:rFonts w:asciiTheme="majorHAnsi" w:hAnsiTheme="majorHAnsi" w:cstheme="majorHAnsi"/>
            <w:color w:val="1155CC"/>
            <w:u w:val="single"/>
            <w:lang w:val="es-MX"/>
          </w:rPr>
          <w:t>expertas y expertos</w:t>
        </w:r>
      </w:hyperlink>
      <w:r w:rsidRPr="00B458FE">
        <w:rPr>
          <w:rFonts w:asciiTheme="majorHAnsi" w:hAnsiTheme="majorHAnsi" w:cstheme="majorHAnsi"/>
          <w:lang w:val="es-MX"/>
        </w:rPr>
        <w:t xml:space="preserve"> en educación y derechos humanos más calificados a nivel mundial, luego de un </w:t>
      </w:r>
      <w:hyperlink r:id="rId38">
        <w:r w:rsidRPr="00B458FE">
          <w:rPr>
            <w:rFonts w:asciiTheme="majorHAnsi" w:hAnsiTheme="majorHAnsi" w:cstheme="majorHAnsi"/>
            <w:color w:val="1155CC"/>
            <w:u w:val="single"/>
            <w:lang w:val="es-MX"/>
          </w:rPr>
          <w:t>proceso consultivo</w:t>
        </w:r>
      </w:hyperlink>
      <w:r w:rsidRPr="00B458FE">
        <w:rPr>
          <w:rFonts w:asciiTheme="majorHAnsi" w:hAnsiTheme="majorHAnsi" w:cstheme="majorHAnsi"/>
          <w:lang w:val="es-MX"/>
        </w:rPr>
        <w:t xml:space="preserve"> de tres años con tomadores de decisiones, comunidades y profesionales. Este texto histórico desglosa las normas de derechos humanos existentes en el contexto del crecimiento de la participación privada en la educación. Los Principios de Abiyán se han convertido rápidamente en el instrumento de referencia para poner en práctica el derecho a la educación</w:t>
      </w:r>
    </w:p>
    <w:p w:rsidRPr="00B458FE" w:rsidR="00105CD0" w:rsidP="00F7639B" w:rsidRDefault="00C93F8C" w14:paraId="7BC3AEF1" w14:textId="51A8B354">
      <w:pPr>
        <w:pStyle w:val="Normal1"/>
        <w:spacing w:after="120" w:line="240" w:lineRule="auto"/>
        <w:jc w:val="both"/>
        <w:rPr>
          <w:rFonts w:asciiTheme="majorHAnsi" w:hAnsiTheme="majorHAnsi" w:cstheme="majorHAnsi"/>
          <w:lang w:val="es-MX"/>
        </w:rPr>
      </w:pPr>
      <w:r w:rsidRPr="00B458FE">
        <w:rPr>
          <w:rFonts w:asciiTheme="majorHAnsi" w:hAnsiTheme="majorHAnsi" w:cstheme="majorHAnsi"/>
          <w:b/>
          <w:lang w:val="es-MX"/>
        </w:rPr>
        <w:t>Firmantes</w:t>
      </w:r>
      <w:r w:rsidRPr="00B458FE">
        <w:rPr>
          <w:rFonts w:asciiTheme="majorHAnsi" w:hAnsiTheme="majorHAnsi" w:cstheme="majorHAnsi"/>
          <w:lang w:val="es-MX"/>
        </w:rPr>
        <w:t>:</w:t>
      </w:r>
    </w:p>
    <w:p w:rsidRPr="00763A9C" w:rsidR="00FB0DBF" w:rsidP="00FB0DBF" w:rsidRDefault="00FB0DBF" w14:paraId="0003F658" w14:textId="064B8C56">
      <w:pPr>
        <w:pStyle w:val="Normal1"/>
        <w:numPr>
          <w:ilvl w:val="0"/>
          <w:numId w:val="8"/>
        </w:numPr>
        <w:spacing w:line="240" w:lineRule="auto"/>
        <w:rPr>
          <w:rFonts w:asciiTheme="majorHAnsi" w:hAnsiTheme="majorHAnsi" w:cstheme="majorHAnsi"/>
        </w:rPr>
      </w:pPr>
      <w:r w:rsidRPr="00763A9C">
        <w:rPr>
          <w:rFonts w:asciiTheme="majorHAnsi" w:hAnsiTheme="majorHAnsi" w:cstheme="majorHAnsi"/>
        </w:rPr>
        <w:t>ActionAid International</w:t>
      </w:r>
    </w:p>
    <w:p w:rsidRPr="00FB0DBF" w:rsidR="00FB0DBF" w:rsidP="00FB0DBF" w:rsidRDefault="00FB0DBF" w14:paraId="330E4BA3"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Alliance Globale pour l’Education et de Développement - Niger</w:t>
      </w:r>
    </w:p>
    <w:p w:rsidRPr="00FB0DBF" w:rsidR="00FB0DBF" w:rsidP="00FB0DBF" w:rsidRDefault="00FB0DBF" w14:paraId="46787280" w14:textId="77777777">
      <w:pPr>
        <w:pStyle w:val="Normal1"/>
        <w:numPr>
          <w:ilvl w:val="0"/>
          <w:numId w:val="8"/>
        </w:numPr>
        <w:rPr>
          <w:rFonts w:asciiTheme="majorHAnsi" w:hAnsiTheme="majorHAnsi" w:cstheme="majorHAnsi"/>
        </w:rPr>
      </w:pPr>
      <w:r w:rsidRPr="00FB0DBF">
        <w:rPr>
          <w:rFonts w:asciiTheme="majorHAnsi" w:hAnsiTheme="majorHAnsi" w:cstheme="majorHAnsi"/>
        </w:rPr>
        <w:t>Amnesty International</w:t>
      </w:r>
    </w:p>
    <w:p w:rsidRPr="00FB0DBF" w:rsidR="00FB0DBF" w:rsidP="00FB0DBF" w:rsidRDefault="00FB0DBF" w14:paraId="15CD6857" w14:textId="77777777">
      <w:pPr>
        <w:pStyle w:val="Normal1"/>
        <w:numPr>
          <w:ilvl w:val="0"/>
          <w:numId w:val="8"/>
        </w:numPr>
        <w:rPr>
          <w:rFonts w:asciiTheme="majorHAnsi" w:hAnsiTheme="majorHAnsi" w:cstheme="majorHAnsi"/>
        </w:rPr>
      </w:pPr>
      <w:r w:rsidRPr="00FB0DBF">
        <w:rPr>
          <w:rFonts w:asciiTheme="majorHAnsi" w:hAnsiTheme="majorHAnsi" w:cstheme="majorHAnsi"/>
        </w:rPr>
        <w:t>Brazilian Campaign for the Right to Education</w:t>
      </w:r>
    </w:p>
    <w:p w:rsidRPr="00FB0DBF" w:rsidR="00FB0DBF" w:rsidP="00FB0DBF" w:rsidRDefault="00FB0DBF" w14:paraId="04288682" w14:textId="77777777">
      <w:pPr>
        <w:pStyle w:val="Normal1"/>
        <w:numPr>
          <w:ilvl w:val="0"/>
          <w:numId w:val="8"/>
        </w:numPr>
        <w:rPr>
          <w:rFonts w:asciiTheme="majorHAnsi" w:hAnsiTheme="majorHAnsi" w:cstheme="majorHAnsi"/>
        </w:rPr>
      </w:pPr>
      <w:proofErr w:type="spellStart"/>
      <w:r w:rsidRPr="00FB0DBF">
        <w:rPr>
          <w:rFonts w:asciiTheme="majorHAnsi" w:hAnsiTheme="majorHAnsi" w:cstheme="majorHAnsi"/>
        </w:rPr>
        <w:t>Center</w:t>
      </w:r>
      <w:proofErr w:type="spellEnd"/>
      <w:r w:rsidRPr="00FB0DBF">
        <w:rPr>
          <w:rFonts w:asciiTheme="majorHAnsi" w:hAnsiTheme="majorHAnsi" w:cstheme="majorHAnsi"/>
        </w:rPr>
        <w:t xml:space="preserve"> for African Studies of the University of Porto</w:t>
      </w:r>
    </w:p>
    <w:p w:rsidRPr="00FB0DBF" w:rsidR="00FB0DBF" w:rsidP="00FB0DBF" w:rsidRDefault="00FB0DBF" w14:paraId="21BCE5D9"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 xml:space="preserve">Centre de Recherche et d’Action pour le </w:t>
      </w:r>
      <w:proofErr w:type="spellStart"/>
      <w:r w:rsidRPr="00FB0DBF">
        <w:rPr>
          <w:rFonts w:asciiTheme="majorHAnsi" w:hAnsiTheme="majorHAnsi" w:cstheme="majorHAnsi"/>
          <w:lang w:val="fr-FR"/>
        </w:rPr>
        <w:t>Developpement</w:t>
      </w:r>
      <w:proofErr w:type="spellEnd"/>
      <w:r w:rsidRPr="00FB0DBF">
        <w:rPr>
          <w:rFonts w:asciiTheme="majorHAnsi" w:hAnsiTheme="majorHAnsi" w:cstheme="majorHAnsi"/>
          <w:lang w:val="fr-FR"/>
        </w:rPr>
        <w:t xml:space="preserve"> (CRAD), </w:t>
      </w:r>
      <w:proofErr w:type="spellStart"/>
      <w:r w:rsidRPr="00FB0DBF">
        <w:rPr>
          <w:rFonts w:asciiTheme="majorHAnsi" w:hAnsiTheme="majorHAnsi" w:cstheme="majorHAnsi"/>
          <w:lang w:val="fr-FR"/>
        </w:rPr>
        <w:t>Haiti</w:t>
      </w:r>
      <w:proofErr w:type="spellEnd"/>
    </w:p>
    <w:p w:rsidRPr="00FB0DBF" w:rsidR="00FB0DBF" w:rsidP="01841DFD" w:rsidRDefault="00FB0DBF" w14:paraId="66CA6748" w14:textId="7EB9D887">
      <w:pPr>
        <w:pStyle w:val="Normal1"/>
        <w:numPr>
          <w:ilvl w:val="0"/>
          <w:numId w:val="8"/>
        </w:numPr>
        <w:rPr>
          <w:rFonts w:ascii="Calibri" w:hAnsi="Calibri" w:cs="Calibri" w:asciiTheme="majorAscii" w:hAnsiTheme="majorAscii" w:cstheme="majorAscii"/>
        </w:rPr>
      </w:pPr>
      <w:r w:rsidRPr="01841DFD" w:rsidR="01841DFD">
        <w:rPr>
          <w:rFonts w:ascii="Calibri" w:hAnsi="Calibri" w:cs="Calibri" w:asciiTheme="majorAscii" w:hAnsiTheme="majorAscii" w:cstheme="majorAscii"/>
        </w:rPr>
        <w:t xml:space="preserve">Asociación Civil por la </w:t>
      </w:r>
      <w:proofErr w:type="spellStart"/>
      <w:r w:rsidRPr="01841DFD" w:rsidR="01841DFD">
        <w:rPr>
          <w:rFonts w:ascii="Calibri" w:hAnsi="Calibri" w:cs="Calibri" w:asciiTheme="majorAscii" w:hAnsiTheme="majorAscii" w:cstheme="majorAscii"/>
        </w:rPr>
        <w:t>Igualdad</w:t>
      </w:r>
      <w:proofErr w:type="spellEnd"/>
      <w:r w:rsidRPr="01841DFD" w:rsidR="01841DFD">
        <w:rPr>
          <w:rFonts w:ascii="Calibri" w:hAnsi="Calibri" w:cs="Calibri" w:asciiTheme="majorAscii" w:hAnsiTheme="majorAscii" w:cstheme="majorAscii"/>
        </w:rPr>
        <w:t xml:space="preserve"> y la Justicia (ACIJ)</w:t>
      </w:r>
    </w:p>
    <w:p w:rsidRPr="00FB0DBF" w:rsidR="00FB0DBF" w:rsidP="00FB0DBF" w:rsidRDefault="00FB0DBF" w14:paraId="7DE930DC"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 xml:space="preserve">CONAMEPT coalition de Madagascar </w:t>
      </w:r>
    </w:p>
    <w:p w:rsidRPr="00FB0DBF" w:rsidR="00FB0DBF" w:rsidP="00FB0DBF" w:rsidRDefault="00FB0DBF" w14:paraId="760463DA" w14:textId="77777777">
      <w:pPr>
        <w:pStyle w:val="Normal1"/>
        <w:numPr>
          <w:ilvl w:val="0"/>
          <w:numId w:val="8"/>
        </w:numPr>
        <w:rPr>
          <w:rFonts w:asciiTheme="majorHAnsi" w:hAnsiTheme="majorHAnsi" w:cstheme="majorHAnsi"/>
        </w:rPr>
      </w:pPr>
      <w:r w:rsidRPr="00FB0DBF">
        <w:rPr>
          <w:rFonts w:asciiTheme="majorHAnsi" w:hAnsiTheme="majorHAnsi" w:cstheme="majorHAnsi"/>
        </w:rPr>
        <w:t xml:space="preserve">East African Centre for Human Rights </w:t>
      </w:r>
    </w:p>
    <w:p w:rsidRPr="00FB0DBF" w:rsidR="00FB0DBF" w:rsidP="00FB0DBF" w:rsidRDefault="00FB0DBF" w14:paraId="21778CD2" w14:textId="77777777">
      <w:pPr>
        <w:pStyle w:val="Normal1"/>
        <w:numPr>
          <w:ilvl w:val="0"/>
          <w:numId w:val="8"/>
        </w:numPr>
        <w:rPr>
          <w:rFonts w:asciiTheme="majorHAnsi" w:hAnsiTheme="majorHAnsi" w:cstheme="majorHAnsi"/>
        </w:rPr>
      </w:pPr>
      <w:r w:rsidRPr="00FB0DBF">
        <w:rPr>
          <w:rFonts w:asciiTheme="majorHAnsi" w:hAnsiTheme="majorHAnsi" w:cstheme="majorHAnsi"/>
        </w:rPr>
        <w:t>Education For All Sierra Leone Coalition (EFA-SL)</w:t>
      </w:r>
    </w:p>
    <w:p w:rsidRPr="00FB0DBF" w:rsidR="00FB0DBF" w:rsidP="00FB0DBF" w:rsidRDefault="00FB0DBF" w14:paraId="02621A0D" w14:textId="77777777">
      <w:pPr>
        <w:pStyle w:val="Normal1"/>
        <w:numPr>
          <w:ilvl w:val="0"/>
          <w:numId w:val="8"/>
        </w:numPr>
        <w:rPr>
          <w:rFonts w:asciiTheme="majorHAnsi" w:hAnsiTheme="majorHAnsi" w:cstheme="majorHAnsi"/>
        </w:rPr>
      </w:pPr>
      <w:r w:rsidRPr="00FB0DBF">
        <w:rPr>
          <w:rFonts w:asciiTheme="majorHAnsi" w:hAnsiTheme="majorHAnsi" w:cstheme="majorHAnsi"/>
        </w:rPr>
        <w:t>Global Initiative for Economic, Social and Cultural Rights</w:t>
      </w:r>
    </w:p>
    <w:p w:rsidRPr="00FB0DBF" w:rsidR="00FB0DBF" w:rsidP="00FB0DBF" w:rsidRDefault="00FB0DBF" w14:paraId="088E1C53" w14:textId="77777777">
      <w:pPr>
        <w:pStyle w:val="Normal1"/>
        <w:numPr>
          <w:ilvl w:val="0"/>
          <w:numId w:val="8"/>
        </w:numPr>
        <w:rPr>
          <w:rFonts w:asciiTheme="majorHAnsi" w:hAnsiTheme="majorHAnsi" w:cstheme="majorHAnsi"/>
        </w:rPr>
      </w:pPr>
      <w:r w:rsidRPr="00FB0DBF">
        <w:rPr>
          <w:rFonts w:asciiTheme="majorHAnsi" w:hAnsiTheme="majorHAnsi" w:cstheme="majorHAnsi"/>
        </w:rPr>
        <w:t>Initiative for Social and Economic Rights (ISER)</w:t>
      </w:r>
    </w:p>
    <w:p w:rsidRPr="00FB0DBF" w:rsidR="00FB0DBF" w:rsidP="00FB0DBF" w:rsidRDefault="00FB0DBF" w14:paraId="4EE14717"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Mouvement Ivoirien des Droits humains (MIDH)</w:t>
      </w:r>
    </w:p>
    <w:p w:rsidRPr="00FB0DBF" w:rsidR="00FB0DBF" w:rsidP="00FB0DBF" w:rsidRDefault="00FB0DBF" w14:paraId="33710AE6" w14:textId="77777777">
      <w:pPr>
        <w:pStyle w:val="Normal1"/>
        <w:numPr>
          <w:ilvl w:val="0"/>
          <w:numId w:val="8"/>
        </w:numPr>
        <w:rPr>
          <w:rFonts w:asciiTheme="majorHAnsi" w:hAnsiTheme="majorHAnsi" w:cstheme="majorHAnsi"/>
        </w:rPr>
      </w:pPr>
      <w:r w:rsidRPr="00FB0DBF">
        <w:rPr>
          <w:rFonts w:asciiTheme="majorHAnsi" w:hAnsiTheme="majorHAnsi" w:cstheme="majorHAnsi"/>
        </w:rPr>
        <w:t>National Coalition for Education (NCE), India</w:t>
      </w:r>
    </w:p>
    <w:p w:rsidRPr="00FB0DBF" w:rsidR="00FB0DBF" w:rsidP="00FB0DBF" w:rsidRDefault="00FB0DBF" w14:paraId="12BBE409" w14:textId="77777777">
      <w:pPr>
        <w:pStyle w:val="Normal1"/>
        <w:numPr>
          <w:ilvl w:val="0"/>
          <w:numId w:val="8"/>
        </w:numPr>
        <w:rPr>
          <w:rFonts w:asciiTheme="majorHAnsi" w:hAnsiTheme="majorHAnsi" w:cstheme="majorHAnsi"/>
        </w:rPr>
      </w:pPr>
      <w:r w:rsidRPr="00FB0DBF">
        <w:rPr>
          <w:rFonts w:asciiTheme="majorHAnsi" w:hAnsiTheme="majorHAnsi" w:cstheme="majorHAnsi"/>
        </w:rPr>
        <w:t xml:space="preserve">OMEP - Organisation </w:t>
      </w:r>
      <w:proofErr w:type="spellStart"/>
      <w:r w:rsidRPr="00FB0DBF">
        <w:rPr>
          <w:rFonts w:asciiTheme="majorHAnsi" w:hAnsiTheme="majorHAnsi" w:cstheme="majorHAnsi"/>
        </w:rPr>
        <w:t>Mondiale</w:t>
      </w:r>
      <w:proofErr w:type="spellEnd"/>
      <w:r w:rsidRPr="00FB0DBF">
        <w:rPr>
          <w:rFonts w:asciiTheme="majorHAnsi" w:hAnsiTheme="majorHAnsi" w:cstheme="majorHAnsi"/>
        </w:rPr>
        <w:t xml:space="preserve"> pour </w:t>
      </w:r>
      <w:proofErr w:type="spellStart"/>
      <w:r w:rsidRPr="00FB0DBF">
        <w:rPr>
          <w:rFonts w:asciiTheme="majorHAnsi" w:hAnsiTheme="majorHAnsi" w:cstheme="majorHAnsi"/>
        </w:rPr>
        <w:t>l'Éducation</w:t>
      </w:r>
      <w:proofErr w:type="spellEnd"/>
      <w:r w:rsidRPr="00FB0DBF">
        <w:rPr>
          <w:rFonts w:asciiTheme="majorHAnsi" w:hAnsiTheme="majorHAnsi" w:cstheme="majorHAnsi"/>
        </w:rPr>
        <w:t xml:space="preserve"> </w:t>
      </w:r>
      <w:proofErr w:type="spellStart"/>
      <w:r w:rsidRPr="00FB0DBF">
        <w:rPr>
          <w:rFonts w:asciiTheme="majorHAnsi" w:hAnsiTheme="majorHAnsi" w:cstheme="majorHAnsi"/>
        </w:rPr>
        <w:t>Préscolaire</w:t>
      </w:r>
      <w:proofErr w:type="spellEnd"/>
      <w:r w:rsidRPr="00FB0DBF">
        <w:rPr>
          <w:rFonts w:asciiTheme="majorHAnsi" w:hAnsiTheme="majorHAnsi" w:cstheme="majorHAnsi"/>
        </w:rPr>
        <w:t xml:space="preserve"> /World Organization for Early Childhood Education</w:t>
      </w:r>
    </w:p>
    <w:p w:rsidRPr="00FB0DBF" w:rsidR="00FB0DBF" w:rsidP="00FB0DBF" w:rsidRDefault="00FB0DBF" w14:paraId="4D27F5E0"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Organisation pour la Démocratie, le Développement Economique et Social</w:t>
      </w:r>
    </w:p>
    <w:p w:rsidRPr="00FB0DBF" w:rsidR="00FB0DBF" w:rsidP="00FB0DBF" w:rsidRDefault="00FB0DBF" w14:paraId="11106C98" w14:textId="77777777">
      <w:pPr>
        <w:pStyle w:val="Normal1"/>
        <w:numPr>
          <w:ilvl w:val="0"/>
          <w:numId w:val="8"/>
        </w:numPr>
        <w:rPr>
          <w:rFonts w:asciiTheme="majorHAnsi" w:hAnsiTheme="majorHAnsi" w:cstheme="majorHAnsi"/>
        </w:rPr>
      </w:pPr>
      <w:r w:rsidRPr="00FB0DBF">
        <w:rPr>
          <w:rFonts w:asciiTheme="majorHAnsi" w:hAnsiTheme="majorHAnsi" w:cstheme="majorHAnsi"/>
        </w:rPr>
        <w:t>Oxfam India</w:t>
      </w:r>
    </w:p>
    <w:p w:rsidRPr="00FB0DBF" w:rsidR="00FB0DBF" w:rsidP="00FB0DBF" w:rsidRDefault="00FB0DBF" w14:paraId="3E22AB02" w14:textId="77777777">
      <w:pPr>
        <w:pStyle w:val="Normal1"/>
        <w:numPr>
          <w:ilvl w:val="0"/>
          <w:numId w:val="8"/>
        </w:numPr>
        <w:rPr>
          <w:rFonts w:asciiTheme="majorHAnsi" w:hAnsiTheme="majorHAnsi" w:cstheme="majorHAnsi"/>
        </w:rPr>
      </w:pPr>
      <w:r w:rsidRPr="00FB0DBF">
        <w:rPr>
          <w:rFonts w:asciiTheme="majorHAnsi" w:hAnsiTheme="majorHAnsi" w:cstheme="majorHAnsi"/>
        </w:rPr>
        <w:t>Oxfam International</w:t>
      </w:r>
    </w:p>
    <w:p w:rsidRPr="00FB0DBF" w:rsidR="00FB0DBF" w:rsidP="00FB0DBF" w:rsidRDefault="00FB0DBF" w14:paraId="53073083" w14:textId="77777777">
      <w:pPr>
        <w:pStyle w:val="Normal1"/>
        <w:numPr>
          <w:ilvl w:val="0"/>
          <w:numId w:val="8"/>
        </w:numPr>
        <w:rPr>
          <w:rFonts w:asciiTheme="majorHAnsi" w:hAnsiTheme="majorHAnsi" w:cstheme="majorHAnsi"/>
        </w:rPr>
      </w:pPr>
      <w:r w:rsidRPr="00FB0DBF">
        <w:rPr>
          <w:rFonts w:asciiTheme="majorHAnsi" w:hAnsiTheme="majorHAnsi" w:cstheme="majorHAnsi"/>
        </w:rPr>
        <w:t>Peoples Alliances in Central East (PACE) - India</w:t>
      </w:r>
    </w:p>
    <w:p w:rsidRPr="00FB0DBF" w:rsidR="00FB0DBF" w:rsidP="00FB0DBF" w:rsidRDefault="00FB0DBF" w14:paraId="55DCE1B0"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 xml:space="preserve">Regroupement Education Pour Toutes et pour Tous (REPT), </w:t>
      </w:r>
      <w:proofErr w:type="spellStart"/>
      <w:r w:rsidRPr="00FB0DBF">
        <w:rPr>
          <w:rFonts w:asciiTheme="majorHAnsi" w:hAnsiTheme="majorHAnsi" w:cstheme="majorHAnsi"/>
          <w:lang w:val="fr-FR"/>
        </w:rPr>
        <w:t>Haiti</w:t>
      </w:r>
      <w:proofErr w:type="spellEnd"/>
    </w:p>
    <w:p w:rsidRPr="00FB0DBF" w:rsidR="00FB0DBF" w:rsidP="00FB0DBF" w:rsidRDefault="00FB0DBF" w14:paraId="15CAFD73" w14:textId="77777777">
      <w:pPr>
        <w:pStyle w:val="Normal1"/>
        <w:numPr>
          <w:ilvl w:val="0"/>
          <w:numId w:val="8"/>
        </w:numPr>
        <w:rPr>
          <w:rFonts w:asciiTheme="majorHAnsi" w:hAnsiTheme="majorHAnsi" w:cstheme="majorHAnsi"/>
        </w:rPr>
      </w:pPr>
      <w:r w:rsidRPr="00FB0DBF">
        <w:rPr>
          <w:rFonts w:asciiTheme="majorHAnsi" w:hAnsiTheme="majorHAnsi" w:cstheme="majorHAnsi"/>
        </w:rPr>
        <w:t>Right to Education Forum (RTE Forum) - India</w:t>
      </w:r>
    </w:p>
    <w:p w:rsidRPr="00FB0DBF" w:rsidR="00FB0DBF" w:rsidP="00FB0DBF" w:rsidRDefault="00FB0DBF" w14:paraId="2769D675" w14:textId="77777777">
      <w:pPr>
        <w:pStyle w:val="Normal1"/>
        <w:numPr>
          <w:ilvl w:val="0"/>
          <w:numId w:val="8"/>
        </w:numPr>
        <w:rPr>
          <w:rFonts w:asciiTheme="majorHAnsi" w:hAnsiTheme="majorHAnsi" w:cstheme="majorHAnsi"/>
        </w:rPr>
      </w:pPr>
      <w:r w:rsidRPr="00FB0DBF">
        <w:rPr>
          <w:rFonts w:asciiTheme="majorHAnsi" w:hAnsiTheme="majorHAnsi" w:cstheme="majorHAnsi"/>
        </w:rPr>
        <w:t>Right to Education Initiative</w:t>
      </w:r>
    </w:p>
    <w:p w:rsidRPr="00FB0DBF" w:rsidR="00FB0DBF" w:rsidP="00FB0DBF" w:rsidRDefault="00FB0DBF" w14:paraId="22550A64" w14:textId="77777777">
      <w:pPr>
        <w:pStyle w:val="Normal1"/>
        <w:numPr>
          <w:ilvl w:val="0"/>
          <w:numId w:val="8"/>
        </w:numPr>
        <w:rPr>
          <w:rFonts w:asciiTheme="majorHAnsi" w:hAnsiTheme="majorHAnsi" w:cstheme="majorHAnsi"/>
        </w:rPr>
      </w:pPr>
      <w:proofErr w:type="spellStart"/>
      <w:r w:rsidRPr="00FB0DBF">
        <w:rPr>
          <w:rFonts w:asciiTheme="majorHAnsi" w:hAnsiTheme="majorHAnsi" w:cstheme="majorHAnsi"/>
        </w:rPr>
        <w:t>Solidarité</w:t>
      </w:r>
      <w:proofErr w:type="spellEnd"/>
      <w:r w:rsidRPr="00FB0DBF">
        <w:rPr>
          <w:rFonts w:asciiTheme="majorHAnsi" w:hAnsiTheme="majorHAnsi" w:cstheme="majorHAnsi"/>
        </w:rPr>
        <w:t xml:space="preserve"> </w:t>
      </w:r>
      <w:proofErr w:type="spellStart"/>
      <w:r w:rsidRPr="00FB0DBF">
        <w:rPr>
          <w:rFonts w:asciiTheme="majorHAnsi" w:hAnsiTheme="majorHAnsi" w:cstheme="majorHAnsi"/>
        </w:rPr>
        <w:t>Laïque</w:t>
      </w:r>
      <w:proofErr w:type="spellEnd"/>
      <w:r w:rsidRPr="00FB0DBF">
        <w:rPr>
          <w:rFonts w:asciiTheme="majorHAnsi" w:hAnsiTheme="majorHAnsi" w:cstheme="majorHAnsi"/>
        </w:rPr>
        <w:t xml:space="preserve"> </w:t>
      </w:r>
    </w:p>
    <w:p w:rsidRPr="00FB0DBF" w:rsidR="00FB0DBF" w:rsidP="00FB0DBF" w:rsidRDefault="00FB0DBF" w14:paraId="337C6789" w14:textId="77777777">
      <w:pPr>
        <w:pStyle w:val="Normal1"/>
        <w:numPr>
          <w:ilvl w:val="0"/>
          <w:numId w:val="8"/>
        </w:numPr>
        <w:rPr>
          <w:rFonts w:asciiTheme="majorHAnsi" w:hAnsiTheme="majorHAnsi" w:cstheme="majorHAnsi"/>
          <w:lang w:val="fr-FR"/>
        </w:rPr>
      </w:pPr>
      <w:r w:rsidRPr="00FB0DBF">
        <w:rPr>
          <w:rFonts w:asciiTheme="majorHAnsi" w:hAnsiTheme="majorHAnsi" w:cstheme="majorHAnsi"/>
          <w:lang w:val="fr-FR"/>
        </w:rPr>
        <w:t>Syndicat National des Agents de la Formation et de l’Education du Niger</w:t>
      </w:r>
    </w:p>
    <w:p w:rsidRPr="00B458FE" w:rsidR="00C93F8C" w:rsidP="00FB0DBF" w:rsidRDefault="00C93F8C" w14:paraId="7BC3AF03" w14:textId="469CB801">
      <w:pPr>
        <w:pStyle w:val="Normal1"/>
        <w:spacing w:line="240" w:lineRule="auto"/>
        <w:ind w:left="851" w:hanging="425"/>
        <w:jc w:val="both"/>
        <w:rPr>
          <w:rFonts w:asciiTheme="majorHAnsi" w:hAnsiTheme="majorHAnsi" w:cstheme="majorHAnsi"/>
          <w:b/>
          <w:lang w:val="fr-FR"/>
        </w:rPr>
      </w:pPr>
    </w:p>
    <w:p w:rsidRPr="00B458FE" w:rsidR="00105CD0" w:rsidP="00F7639B" w:rsidRDefault="00C93F8C" w14:paraId="7BC3AF04" w14:textId="01E96D0E">
      <w:pPr>
        <w:pStyle w:val="Normal1"/>
        <w:spacing w:after="120" w:line="240" w:lineRule="auto"/>
        <w:jc w:val="both"/>
        <w:rPr>
          <w:rFonts w:asciiTheme="majorHAnsi" w:hAnsiTheme="majorHAnsi" w:cstheme="majorHAnsi"/>
          <w:b/>
          <w:lang w:val="fr-FR"/>
        </w:rPr>
      </w:pPr>
      <w:proofErr w:type="spellStart"/>
      <w:r w:rsidRPr="00B458FE">
        <w:rPr>
          <w:rFonts w:asciiTheme="majorHAnsi" w:hAnsiTheme="majorHAnsi" w:cstheme="majorHAnsi"/>
          <w:b/>
          <w:lang w:val="fr-FR"/>
        </w:rPr>
        <w:t>Documentos</w:t>
      </w:r>
      <w:proofErr w:type="spellEnd"/>
      <w:r w:rsidRPr="00B458FE">
        <w:rPr>
          <w:rFonts w:asciiTheme="majorHAnsi" w:hAnsiTheme="majorHAnsi" w:cstheme="majorHAnsi"/>
          <w:b/>
          <w:lang w:val="fr-FR"/>
        </w:rPr>
        <w:t xml:space="preserve"> clave</w:t>
      </w:r>
    </w:p>
    <w:p w:rsidRPr="006A37D8" w:rsidR="006A37D8" w:rsidP="006A37D8" w:rsidRDefault="006A37D8" w14:paraId="319E9967" w14:textId="77777777">
      <w:pPr>
        <w:pStyle w:val="Normal1"/>
        <w:numPr>
          <w:ilvl w:val="0"/>
          <w:numId w:val="7"/>
        </w:numPr>
        <w:rPr>
          <w:rFonts w:asciiTheme="majorHAnsi" w:hAnsiTheme="majorHAnsi" w:cstheme="majorHAnsi"/>
          <w:lang w:val="es-MX"/>
        </w:rPr>
      </w:pPr>
      <w:r w:rsidRPr="006A37D8">
        <w:rPr>
          <w:rFonts w:asciiTheme="majorHAnsi" w:hAnsiTheme="majorHAnsi" w:cstheme="majorHAnsi"/>
          <w:lang w:val="es-MX"/>
        </w:rPr>
        <w:t xml:space="preserve">Resolución de 2021 del Consejo de Derechos Humanos sobre el derecho a la educación: </w:t>
      </w:r>
      <w:hyperlink r:id="rId39">
        <w:r w:rsidRPr="006A37D8">
          <w:rPr>
            <w:rStyle w:val="Hyperlink"/>
            <w:rFonts w:asciiTheme="majorHAnsi" w:hAnsiTheme="majorHAnsi" w:cstheme="majorHAnsi"/>
            <w:lang w:val="es-MX"/>
          </w:rPr>
          <w:t>https://bit.ly/3B4tW4C</w:t>
        </w:r>
      </w:hyperlink>
      <w:r w:rsidRPr="006A37D8">
        <w:rPr>
          <w:rFonts w:asciiTheme="majorHAnsi" w:hAnsiTheme="majorHAnsi" w:cstheme="majorHAnsi"/>
          <w:lang w:val="es-MX"/>
        </w:rPr>
        <w:t xml:space="preserve"> </w:t>
      </w:r>
    </w:p>
    <w:p w:rsidRPr="00B458FE" w:rsidR="00105CD0" w:rsidP="006A37D8" w:rsidRDefault="006A37D8" w14:paraId="7BC3AF06" w14:textId="2C6FC9E1">
      <w:pPr>
        <w:pStyle w:val="Normal1"/>
        <w:numPr>
          <w:ilvl w:val="0"/>
          <w:numId w:val="7"/>
        </w:numPr>
        <w:spacing w:line="240" w:lineRule="auto"/>
        <w:jc w:val="both"/>
        <w:rPr>
          <w:rFonts w:asciiTheme="majorHAnsi" w:hAnsiTheme="majorHAnsi" w:cstheme="majorHAnsi"/>
          <w:lang w:val="es-MX"/>
        </w:rPr>
      </w:pPr>
      <w:r w:rsidRPr="006A37D8">
        <w:rPr>
          <w:rFonts w:asciiTheme="majorHAnsi" w:hAnsiTheme="majorHAnsi" w:cstheme="majorHAnsi"/>
          <w:lang w:val="es-MX"/>
        </w:rPr>
        <w:t xml:space="preserve">Sitio Web de los Principios de Abiyán sobre el derecho a la educación: </w:t>
      </w:r>
      <w:hyperlink r:id="rId40">
        <w:r w:rsidRPr="006A37D8">
          <w:rPr>
            <w:rStyle w:val="Hyperlink"/>
            <w:rFonts w:asciiTheme="majorHAnsi" w:hAnsiTheme="majorHAnsi" w:cstheme="majorHAnsi"/>
            <w:lang w:val="es-MX"/>
          </w:rPr>
          <w:t>https://www.abidjanprinciples.org/</w:t>
        </w:r>
      </w:hyperlink>
      <w:r w:rsidRPr="00B458FE" w:rsidR="00C93F8C">
        <w:rPr>
          <w:rFonts w:asciiTheme="majorHAnsi" w:hAnsiTheme="majorHAnsi" w:cstheme="majorHAnsi"/>
          <w:lang w:val="es-MX"/>
        </w:rPr>
        <w:t xml:space="preserve"> </w:t>
      </w:r>
    </w:p>
    <w:p w:rsidRPr="00B458FE" w:rsidR="00105CD0" w:rsidP="001B65BD" w:rsidRDefault="00C93F8C" w14:paraId="7BC3AF08" w14:textId="276C5444">
      <w:pPr>
        <w:pStyle w:val="Normal1"/>
        <w:spacing w:before="240" w:after="120" w:line="240" w:lineRule="auto"/>
        <w:rPr>
          <w:rFonts w:asciiTheme="majorHAnsi" w:hAnsiTheme="majorHAnsi" w:cstheme="majorHAnsi"/>
          <w:b/>
          <w:lang w:val="es-MX"/>
        </w:rPr>
      </w:pPr>
      <w:r w:rsidRPr="00B458FE">
        <w:rPr>
          <w:rFonts w:asciiTheme="majorHAnsi" w:hAnsiTheme="majorHAnsi" w:cstheme="majorHAnsi"/>
          <w:b/>
          <w:lang w:val="es-MX"/>
        </w:rPr>
        <w:lastRenderedPageBreak/>
        <w:t>Contactos</w:t>
      </w:r>
    </w:p>
    <w:p w:rsidRPr="001B65BD" w:rsidR="001B65BD" w:rsidP="001B65BD" w:rsidRDefault="001B65BD" w14:paraId="68A4466B" w14:textId="77777777">
      <w:pPr>
        <w:pStyle w:val="Normal1"/>
        <w:numPr>
          <w:ilvl w:val="0"/>
          <w:numId w:val="4"/>
        </w:numPr>
        <w:spacing w:line="240" w:lineRule="auto"/>
        <w:rPr>
          <w:rFonts w:asciiTheme="majorHAnsi" w:hAnsiTheme="majorHAnsi" w:cstheme="majorHAnsi"/>
        </w:rPr>
      </w:pPr>
      <w:r w:rsidRPr="001B65BD">
        <w:rPr>
          <w:rFonts w:asciiTheme="majorHAnsi" w:hAnsiTheme="majorHAnsi" w:cstheme="majorHAnsi"/>
        </w:rPr>
        <w:t xml:space="preserve">Sylvain Aubry, Director of Law and Policy, Global Initiative for Economic, Social and Cultural Rights, </w:t>
      </w:r>
      <w:hyperlink r:id="rId41">
        <w:r w:rsidRPr="001B65BD">
          <w:rPr>
            <w:rStyle w:val="Hyperlink"/>
            <w:rFonts w:asciiTheme="majorHAnsi" w:hAnsiTheme="majorHAnsi" w:cstheme="majorHAnsi"/>
          </w:rPr>
          <w:t>sylvain@gi-escr.org</w:t>
        </w:r>
      </w:hyperlink>
      <w:r w:rsidRPr="001B65BD">
        <w:rPr>
          <w:rFonts w:asciiTheme="majorHAnsi" w:hAnsiTheme="majorHAnsi" w:cstheme="majorHAnsi"/>
        </w:rPr>
        <w:t xml:space="preserve"> </w:t>
      </w:r>
    </w:p>
    <w:p w:rsidRPr="001B65BD" w:rsidR="001B65BD" w:rsidP="001B65BD" w:rsidRDefault="001B65BD" w14:paraId="012E5582" w14:textId="77777777">
      <w:pPr>
        <w:pStyle w:val="Normal1"/>
        <w:numPr>
          <w:ilvl w:val="0"/>
          <w:numId w:val="4"/>
        </w:numPr>
        <w:spacing w:line="240" w:lineRule="auto"/>
        <w:rPr>
          <w:rFonts w:asciiTheme="majorHAnsi" w:hAnsiTheme="majorHAnsi" w:cstheme="majorHAnsi"/>
        </w:rPr>
      </w:pPr>
      <w:r w:rsidRPr="001B65BD">
        <w:rPr>
          <w:rFonts w:asciiTheme="majorHAnsi" w:hAnsiTheme="majorHAnsi" w:cstheme="majorHAnsi"/>
        </w:rPr>
        <w:t xml:space="preserve">David Archer, Head of Public Services, ActionAid, </w:t>
      </w:r>
      <w:hyperlink r:id="rId42">
        <w:r w:rsidRPr="001B65BD">
          <w:rPr>
            <w:rStyle w:val="Hyperlink"/>
            <w:rFonts w:asciiTheme="majorHAnsi" w:hAnsiTheme="majorHAnsi" w:cstheme="majorHAnsi"/>
          </w:rPr>
          <w:t>David.Archer@actionaid.org</w:t>
        </w:r>
      </w:hyperlink>
      <w:r w:rsidRPr="001B65BD">
        <w:rPr>
          <w:rFonts w:asciiTheme="majorHAnsi" w:hAnsiTheme="majorHAnsi" w:cstheme="majorHAnsi"/>
        </w:rPr>
        <w:t xml:space="preserve"> </w:t>
      </w:r>
    </w:p>
    <w:p w:rsidRPr="001B65BD" w:rsidR="001B65BD" w:rsidP="001B65BD" w:rsidRDefault="001B65BD" w14:paraId="69931F83" w14:textId="77777777">
      <w:pPr>
        <w:pStyle w:val="Normal1"/>
        <w:numPr>
          <w:ilvl w:val="0"/>
          <w:numId w:val="4"/>
        </w:numPr>
        <w:spacing w:line="240" w:lineRule="auto"/>
        <w:rPr>
          <w:rFonts w:asciiTheme="majorHAnsi" w:hAnsiTheme="majorHAnsi" w:cstheme="majorHAnsi"/>
        </w:rPr>
      </w:pPr>
      <w:r w:rsidRPr="001B65BD">
        <w:rPr>
          <w:rFonts w:asciiTheme="majorHAnsi" w:hAnsiTheme="majorHAnsi" w:cstheme="majorHAnsi"/>
        </w:rPr>
        <w:t xml:space="preserve">Mercedes </w:t>
      </w:r>
      <w:proofErr w:type="spellStart"/>
      <w:r w:rsidRPr="001B65BD">
        <w:rPr>
          <w:rFonts w:asciiTheme="majorHAnsi" w:hAnsiTheme="majorHAnsi" w:cstheme="majorHAnsi"/>
        </w:rPr>
        <w:t>Mayol</w:t>
      </w:r>
      <w:proofErr w:type="spellEnd"/>
      <w:r w:rsidRPr="001B65BD">
        <w:rPr>
          <w:rFonts w:asciiTheme="majorHAnsi" w:hAnsiTheme="majorHAnsi" w:cstheme="majorHAnsi"/>
        </w:rPr>
        <w:t xml:space="preserve"> Lassalle, OMEP World President </w:t>
      </w:r>
      <w:hyperlink r:id="rId43">
        <w:r w:rsidRPr="001B65BD">
          <w:rPr>
            <w:rStyle w:val="Hyperlink"/>
            <w:rFonts w:asciiTheme="majorHAnsi" w:hAnsiTheme="majorHAnsi" w:cstheme="majorHAnsi"/>
          </w:rPr>
          <w:t>mercedes.mayol@worldomep.org</w:t>
        </w:r>
      </w:hyperlink>
    </w:p>
    <w:p w:rsidRPr="001B65BD" w:rsidR="001B65BD" w:rsidP="001B65BD" w:rsidRDefault="001B65BD" w14:paraId="4C2CC2C7" w14:textId="77777777">
      <w:pPr>
        <w:pStyle w:val="Normal1"/>
        <w:numPr>
          <w:ilvl w:val="0"/>
          <w:numId w:val="4"/>
        </w:numPr>
        <w:spacing w:line="240" w:lineRule="auto"/>
        <w:rPr>
          <w:rFonts w:asciiTheme="majorHAnsi" w:hAnsiTheme="majorHAnsi" w:cstheme="majorHAnsi"/>
          <w:lang w:val="es-MX"/>
        </w:rPr>
      </w:pPr>
      <w:r w:rsidRPr="001B65BD">
        <w:rPr>
          <w:rFonts w:asciiTheme="majorHAnsi" w:hAnsiTheme="majorHAnsi" w:cstheme="majorHAnsi"/>
          <w:lang w:val="es-MX"/>
        </w:rPr>
        <w:t xml:space="preserve">Anjela Taneja, </w:t>
      </w:r>
      <w:proofErr w:type="spellStart"/>
      <w:r w:rsidRPr="001B65BD">
        <w:rPr>
          <w:rFonts w:asciiTheme="majorHAnsi" w:hAnsiTheme="majorHAnsi" w:cstheme="majorHAnsi"/>
          <w:lang w:val="es-MX"/>
        </w:rPr>
        <w:t>Advocacy</w:t>
      </w:r>
      <w:proofErr w:type="spellEnd"/>
      <w:r w:rsidRPr="001B65BD">
        <w:rPr>
          <w:rFonts w:asciiTheme="majorHAnsi" w:hAnsiTheme="majorHAnsi" w:cstheme="majorHAnsi"/>
          <w:lang w:val="es-MX"/>
        </w:rPr>
        <w:t xml:space="preserve"> Lead, Oxfam India, </w:t>
      </w:r>
      <w:hyperlink w:history="1" r:id="rId44">
        <w:r w:rsidRPr="001B65BD">
          <w:rPr>
            <w:rStyle w:val="Hyperlink"/>
            <w:rFonts w:asciiTheme="majorHAnsi" w:hAnsiTheme="majorHAnsi" w:cstheme="majorHAnsi"/>
            <w:lang w:val="es-MX"/>
          </w:rPr>
          <w:t>anjela@oxfamindia.org</w:t>
        </w:r>
      </w:hyperlink>
      <w:r w:rsidRPr="001B65BD">
        <w:rPr>
          <w:rFonts w:asciiTheme="majorHAnsi" w:hAnsiTheme="majorHAnsi" w:cstheme="majorHAnsi"/>
          <w:lang w:val="es-MX"/>
        </w:rPr>
        <w:t xml:space="preserve"> </w:t>
      </w:r>
    </w:p>
    <w:p w:rsidRPr="001B65BD" w:rsidR="001B65BD" w:rsidP="01841DFD" w:rsidRDefault="001B65BD" w14:paraId="6C391798" w14:textId="51A04F35">
      <w:pPr>
        <w:pStyle w:val="Normal1"/>
        <w:numPr>
          <w:ilvl w:val="0"/>
          <w:numId w:val="4"/>
        </w:numPr>
        <w:spacing w:line="240" w:lineRule="auto"/>
        <w:rPr>
          <w:rFonts w:ascii="Calibri" w:hAnsi="Calibri" w:cs="Calibri" w:asciiTheme="majorAscii" w:hAnsiTheme="majorAscii" w:cstheme="majorAscii"/>
        </w:rPr>
      </w:pPr>
      <w:r w:rsidRPr="304D7570" w:rsidR="304D7570">
        <w:rPr>
          <w:rFonts w:ascii="Calibri" w:hAnsi="Calibri" w:cs="Calibri" w:asciiTheme="majorAscii" w:hAnsiTheme="majorAscii" w:cstheme="majorAscii"/>
        </w:rPr>
        <w:t>Constanza Argentieri, Co-</w:t>
      </w:r>
      <w:proofErr w:type="spellStart"/>
      <w:r w:rsidRPr="304D7570" w:rsidR="304D7570">
        <w:rPr>
          <w:rFonts w:ascii="Calibri" w:hAnsi="Calibri" w:cs="Calibri" w:asciiTheme="majorAscii" w:hAnsiTheme="majorAscii" w:cstheme="majorAscii"/>
        </w:rPr>
        <w:t>Directora</w:t>
      </w:r>
      <w:proofErr w:type="spellEnd"/>
      <w:r w:rsidRPr="304D7570" w:rsidR="304D7570">
        <w:rPr>
          <w:rFonts w:ascii="Calibri" w:hAnsi="Calibri" w:cs="Calibri" w:asciiTheme="majorAscii" w:hAnsiTheme="majorAscii" w:cstheme="majorAscii"/>
        </w:rPr>
        <w:t xml:space="preserve">, Asociación Civil por la </w:t>
      </w:r>
      <w:proofErr w:type="spellStart"/>
      <w:r w:rsidRPr="304D7570" w:rsidR="304D7570">
        <w:rPr>
          <w:rFonts w:ascii="Calibri" w:hAnsi="Calibri" w:cs="Calibri" w:asciiTheme="majorAscii" w:hAnsiTheme="majorAscii" w:cstheme="majorAscii"/>
        </w:rPr>
        <w:t>Igualdad</w:t>
      </w:r>
      <w:proofErr w:type="spellEnd"/>
      <w:r w:rsidRPr="304D7570" w:rsidR="304D7570">
        <w:rPr>
          <w:rFonts w:ascii="Calibri" w:hAnsi="Calibri" w:cs="Calibri" w:asciiTheme="majorAscii" w:hAnsiTheme="majorAscii" w:cstheme="majorAscii"/>
        </w:rPr>
        <w:t xml:space="preserve"> y la Justicia (ACIJ), </w:t>
      </w:r>
      <w:hyperlink r:id="R73c78a351fb14a96">
        <w:r w:rsidRPr="304D7570" w:rsidR="304D7570">
          <w:rPr>
            <w:rStyle w:val="Hyperlink"/>
            <w:rFonts w:ascii="Calibri" w:hAnsi="Calibri" w:cs="Calibri" w:asciiTheme="majorAscii" w:hAnsiTheme="majorAscii" w:cstheme="majorAscii"/>
          </w:rPr>
          <w:t>cargentieri@acij.org.ar</w:t>
        </w:r>
      </w:hyperlink>
      <w:r w:rsidRPr="304D7570" w:rsidR="304D7570">
        <w:rPr>
          <w:rFonts w:ascii="Calibri" w:hAnsi="Calibri" w:cs="Calibri" w:asciiTheme="majorAscii" w:hAnsiTheme="majorAscii" w:cstheme="majorAscii"/>
        </w:rPr>
        <w:t xml:space="preserve"> </w:t>
      </w:r>
    </w:p>
    <w:p w:rsidRPr="001B65BD" w:rsidR="001B65BD" w:rsidP="001B65BD" w:rsidRDefault="001B65BD" w14:paraId="654B111C" w14:textId="77777777">
      <w:pPr>
        <w:pStyle w:val="Normal1"/>
        <w:numPr>
          <w:ilvl w:val="0"/>
          <w:numId w:val="4"/>
        </w:numPr>
        <w:spacing w:line="240" w:lineRule="auto"/>
        <w:rPr>
          <w:rFonts w:asciiTheme="majorHAnsi" w:hAnsiTheme="majorHAnsi" w:cstheme="majorHAnsi"/>
        </w:rPr>
      </w:pPr>
      <w:r w:rsidRPr="001B65BD">
        <w:rPr>
          <w:rFonts w:asciiTheme="majorHAnsi" w:hAnsiTheme="majorHAnsi" w:cstheme="majorHAnsi"/>
        </w:rPr>
        <w:t xml:space="preserve">Augustine M. </w:t>
      </w:r>
      <w:proofErr w:type="spellStart"/>
      <w:r w:rsidRPr="001B65BD">
        <w:rPr>
          <w:rFonts w:asciiTheme="majorHAnsi" w:hAnsiTheme="majorHAnsi" w:cstheme="majorHAnsi"/>
        </w:rPr>
        <w:t>Kambo</w:t>
      </w:r>
      <w:proofErr w:type="spellEnd"/>
      <w:r w:rsidRPr="001B65BD">
        <w:rPr>
          <w:rFonts w:asciiTheme="majorHAnsi" w:hAnsiTheme="majorHAnsi" w:cstheme="majorHAnsi"/>
        </w:rPr>
        <w:t xml:space="preserve">, Head of Operation/ program support, -EFA-SL Coalition, </w:t>
      </w:r>
      <w:hyperlink w:history="1" r:id="rId46">
        <w:r w:rsidRPr="001B65BD">
          <w:rPr>
            <w:rStyle w:val="Hyperlink"/>
            <w:rFonts w:asciiTheme="majorHAnsi" w:hAnsiTheme="majorHAnsi" w:cstheme="majorHAnsi"/>
          </w:rPr>
          <w:t>kamboaugustine@gmail.com</w:t>
        </w:r>
      </w:hyperlink>
      <w:r w:rsidRPr="001B65BD">
        <w:rPr>
          <w:rFonts w:asciiTheme="majorHAnsi" w:hAnsiTheme="majorHAnsi" w:cstheme="majorHAnsi"/>
        </w:rPr>
        <w:t xml:space="preserve"> </w:t>
      </w:r>
    </w:p>
    <w:p w:rsidRPr="001B65BD" w:rsidR="00513F0F" w:rsidP="001B65BD" w:rsidRDefault="001B65BD" w14:paraId="7BC3AF0E" w14:textId="157F308D">
      <w:pPr>
        <w:pStyle w:val="Normal1"/>
        <w:numPr>
          <w:ilvl w:val="0"/>
          <w:numId w:val="4"/>
        </w:numPr>
        <w:spacing w:line="240" w:lineRule="auto"/>
        <w:rPr>
          <w:rFonts w:asciiTheme="majorHAnsi" w:hAnsiTheme="majorHAnsi" w:cstheme="majorHAnsi"/>
          <w:lang w:val="fr-FR"/>
        </w:rPr>
      </w:pPr>
      <w:r w:rsidRPr="001B65BD">
        <w:rPr>
          <w:rFonts w:asciiTheme="majorHAnsi" w:hAnsiTheme="majorHAnsi" w:cstheme="majorHAnsi"/>
          <w:lang w:val="fr-FR"/>
        </w:rPr>
        <w:t xml:space="preserve">Drissa Bamba, President du Conseil d’Administration (PCA), </w:t>
      </w:r>
      <w:hyperlink w:history="1" r:id="rId47">
        <w:r w:rsidRPr="001B65BD">
          <w:rPr>
            <w:rStyle w:val="Hyperlink"/>
            <w:rFonts w:asciiTheme="majorHAnsi" w:hAnsiTheme="majorHAnsi" w:cstheme="majorHAnsi"/>
            <w:lang w:val="fr-FR"/>
          </w:rPr>
          <w:t>siege_midh@yahoo.fr</w:t>
        </w:r>
      </w:hyperlink>
      <w:r w:rsidRPr="001B65BD">
        <w:rPr>
          <w:rFonts w:asciiTheme="majorHAnsi" w:hAnsiTheme="majorHAnsi" w:cstheme="majorHAnsi"/>
          <w:lang w:val="fr-FR"/>
        </w:rPr>
        <w:t xml:space="preserve"> </w:t>
      </w:r>
    </w:p>
    <w:sectPr w:rsidRPr="001B65BD" w:rsidR="00513F0F" w:rsidSect="00F7639B">
      <w:pgSz w:w="11909" w:h="16834" w:orient="portrait"/>
      <w:pgMar w:top="567"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063D"/>
    <w:multiLevelType w:val="hybridMultilevel"/>
    <w:tmpl w:val="02E0ABE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7541DA1"/>
    <w:multiLevelType w:val="hybridMultilevel"/>
    <w:tmpl w:val="A2E60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F24878"/>
    <w:multiLevelType w:val="multilevel"/>
    <w:tmpl w:val="C1660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6168CB"/>
    <w:multiLevelType w:val="multilevel"/>
    <w:tmpl w:val="D1E8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E52470"/>
    <w:multiLevelType w:val="multilevel"/>
    <w:tmpl w:val="1F00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B45C44"/>
    <w:multiLevelType w:val="multilevel"/>
    <w:tmpl w:val="E9AC30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7DF443E0"/>
    <w:multiLevelType w:val="hybridMultilevel"/>
    <w:tmpl w:val="71FC7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5CD0"/>
    <w:rsid w:val="00105CD0"/>
    <w:rsid w:val="001B65BD"/>
    <w:rsid w:val="00513F0F"/>
    <w:rsid w:val="005B5891"/>
    <w:rsid w:val="006A37D8"/>
    <w:rsid w:val="00B458FE"/>
    <w:rsid w:val="00C93F8C"/>
    <w:rsid w:val="00F7639B"/>
    <w:rsid w:val="00FB0DBF"/>
    <w:rsid w:val="01841DFD"/>
    <w:rsid w:val="304D7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AEE1"/>
  <w15:docId w15:val="{C8527D8B-F714-4559-A43A-7084212A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1"/>
    <w:next w:val="Normal1"/>
    <w:rsid w:val="00105CD0"/>
    <w:pPr>
      <w:keepNext/>
      <w:keepLines/>
      <w:spacing w:before="400" w:after="120"/>
      <w:outlineLvl w:val="0"/>
    </w:pPr>
    <w:rPr>
      <w:sz w:val="40"/>
      <w:szCs w:val="40"/>
    </w:rPr>
  </w:style>
  <w:style w:type="paragraph" w:styleId="Heading2">
    <w:name w:val="heading 2"/>
    <w:basedOn w:val="Normal1"/>
    <w:next w:val="Normal1"/>
    <w:rsid w:val="00105CD0"/>
    <w:pPr>
      <w:keepNext/>
      <w:keepLines/>
      <w:spacing w:before="360" w:after="120"/>
      <w:outlineLvl w:val="1"/>
    </w:pPr>
    <w:rPr>
      <w:sz w:val="32"/>
      <w:szCs w:val="32"/>
    </w:rPr>
  </w:style>
  <w:style w:type="paragraph" w:styleId="Heading3">
    <w:name w:val="heading 3"/>
    <w:basedOn w:val="Normal1"/>
    <w:next w:val="Normal1"/>
    <w:rsid w:val="00105CD0"/>
    <w:pPr>
      <w:keepNext/>
      <w:keepLines/>
      <w:spacing w:before="320" w:after="80"/>
      <w:outlineLvl w:val="2"/>
    </w:pPr>
    <w:rPr>
      <w:color w:val="434343"/>
      <w:sz w:val="28"/>
      <w:szCs w:val="28"/>
    </w:rPr>
  </w:style>
  <w:style w:type="paragraph" w:styleId="Heading4">
    <w:name w:val="heading 4"/>
    <w:basedOn w:val="Normal1"/>
    <w:next w:val="Normal1"/>
    <w:rsid w:val="00105CD0"/>
    <w:pPr>
      <w:keepNext/>
      <w:keepLines/>
      <w:spacing w:before="280" w:after="80"/>
      <w:outlineLvl w:val="3"/>
    </w:pPr>
    <w:rPr>
      <w:color w:val="666666"/>
      <w:sz w:val="24"/>
      <w:szCs w:val="24"/>
    </w:rPr>
  </w:style>
  <w:style w:type="paragraph" w:styleId="Heading5">
    <w:name w:val="heading 5"/>
    <w:basedOn w:val="Normal1"/>
    <w:next w:val="Normal1"/>
    <w:rsid w:val="00105CD0"/>
    <w:pPr>
      <w:keepNext/>
      <w:keepLines/>
      <w:spacing w:before="240" w:after="80"/>
      <w:outlineLvl w:val="4"/>
    </w:pPr>
    <w:rPr>
      <w:color w:val="666666"/>
    </w:rPr>
  </w:style>
  <w:style w:type="paragraph" w:styleId="Heading6">
    <w:name w:val="heading 6"/>
    <w:basedOn w:val="Normal1"/>
    <w:next w:val="Normal1"/>
    <w:rsid w:val="00105CD0"/>
    <w:pPr>
      <w:keepNext/>
      <w:keepLines/>
      <w:spacing w:before="240" w:after="80"/>
      <w:outlineLvl w:val="5"/>
    </w:pPr>
    <w:rPr>
      <w:i/>
      <w:color w:val="66666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105CD0"/>
  </w:style>
  <w:style w:type="table" w:styleId="TableNormal1" w:customStyle="1">
    <w:name w:val="Table Normal1"/>
    <w:rsid w:val="00105CD0"/>
    <w:tblPr>
      <w:tblCellMar>
        <w:top w:w="0" w:type="dxa"/>
        <w:left w:w="0" w:type="dxa"/>
        <w:bottom w:w="0" w:type="dxa"/>
        <w:right w:w="0" w:type="dxa"/>
      </w:tblCellMar>
    </w:tblPr>
  </w:style>
  <w:style w:type="paragraph" w:styleId="Title">
    <w:name w:val="Title"/>
    <w:basedOn w:val="Normal1"/>
    <w:next w:val="Normal1"/>
    <w:link w:val="TitleChar"/>
    <w:uiPriority w:val="10"/>
    <w:qFormat/>
    <w:rsid w:val="00105CD0"/>
    <w:pPr>
      <w:keepNext/>
      <w:keepLines/>
      <w:spacing w:after="60"/>
    </w:pPr>
    <w:rPr>
      <w:sz w:val="52"/>
      <w:szCs w:val="52"/>
    </w:rPr>
  </w:style>
  <w:style w:type="paragraph" w:styleId="Subtitle">
    <w:name w:val="Subtitle"/>
    <w:basedOn w:val="Normal1"/>
    <w:next w:val="Normal1"/>
    <w:rsid w:val="00105CD0"/>
    <w:pPr>
      <w:keepNext/>
      <w:keepLines/>
      <w:spacing w:after="320"/>
    </w:pPr>
    <w:rPr>
      <w:color w:val="666666"/>
      <w:sz w:val="30"/>
      <w:szCs w:val="30"/>
    </w:rPr>
  </w:style>
  <w:style w:type="character" w:styleId="TitleChar" w:customStyle="1">
    <w:name w:val="Title Char"/>
    <w:basedOn w:val="DefaultParagraphFont"/>
    <w:link w:val="Title"/>
    <w:uiPriority w:val="10"/>
    <w:rsid w:val="005B5891"/>
    <w:rPr>
      <w:sz w:val="52"/>
      <w:szCs w:val="52"/>
    </w:rPr>
  </w:style>
  <w:style w:type="character" w:styleId="Hyperlink">
    <w:name w:val="Hyperlink"/>
    <w:basedOn w:val="DefaultParagraphFont"/>
    <w:uiPriority w:val="99"/>
    <w:unhideWhenUsed/>
    <w:rsid w:val="00513F0F"/>
    <w:rPr>
      <w:color w:val="0000FF" w:themeColor="hyperlink"/>
      <w:u w:val="single"/>
    </w:rPr>
  </w:style>
  <w:style w:type="character" w:styleId="UnresolvedMention">
    <w:name w:val="Unresolved Mention"/>
    <w:basedOn w:val="DefaultParagraphFont"/>
    <w:uiPriority w:val="99"/>
    <w:semiHidden/>
    <w:unhideWhenUsed/>
    <w:rsid w:val="001B6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0958">
      <w:bodyDiv w:val="1"/>
      <w:marLeft w:val="0"/>
      <w:marRight w:val="0"/>
      <w:marTop w:val="0"/>
      <w:marBottom w:val="0"/>
      <w:divBdr>
        <w:top w:val="none" w:sz="0" w:space="0" w:color="auto"/>
        <w:left w:val="none" w:sz="0" w:space="0" w:color="auto"/>
        <w:bottom w:val="none" w:sz="0" w:space="0" w:color="auto"/>
        <w:right w:val="none" w:sz="0" w:space="0" w:color="auto"/>
      </w:divBdr>
    </w:div>
    <w:div w:id="686096564">
      <w:bodyDiv w:val="1"/>
      <w:marLeft w:val="0"/>
      <w:marRight w:val="0"/>
      <w:marTop w:val="0"/>
      <w:marBottom w:val="0"/>
      <w:divBdr>
        <w:top w:val="none" w:sz="0" w:space="0" w:color="auto"/>
        <w:left w:val="none" w:sz="0" w:space="0" w:color="auto"/>
        <w:bottom w:val="none" w:sz="0" w:space="0" w:color="auto"/>
        <w:right w:val="none" w:sz="0" w:space="0" w:color="auto"/>
      </w:divBdr>
    </w:div>
    <w:div w:id="153349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hyperlink" Target="https://bit.ly/3B4tW4C" TargetMode="External" Id="rId39" /><Relationship Type="http://schemas.openxmlformats.org/officeDocument/2006/relationships/customXml" Target="../customXml/item3.xml" Id="rId3" /><Relationship Type="http://schemas.openxmlformats.org/officeDocument/2006/relationships/image" Target="media/image14.png" Id="rId21" /><Relationship Type="http://schemas.openxmlformats.org/officeDocument/2006/relationships/hyperlink" Target="https://www.abidjanprinciples.org/en/support/official-recognition" TargetMode="External" Id="rId34" /><Relationship Type="http://schemas.openxmlformats.org/officeDocument/2006/relationships/hyperlink" Target="mailto:David.Archer@actionaid.org" TargetMode="External" Id="rId42" /><Relationship Type="http://schemas.openxmlformats.org/officeDocument/2006/relationships/hyperlink" Target="mailto:siege_midh@yahoo.fr" TargetMode="External" Id="rId47" /><Relationship Type="http://schemas.openxmlformats.org/officeDocument/2006/relationships/webSettings" Target="webSetting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image" Target="media/image18.png" Id="rId25" /><Relationship Type="http://schemas.openxmlformats.org/officeDocument/2006/relationships/hyperlink" Target="https://www.gi-escr.org/latest-news/historic-recognition-of-the-abidjan-principles-by-top-un-human-rights-body?rq=HRC%20education%20resolution" TargetMode="External" Id="rId33" /><Relationship Type="http://schemas.openxmlformats.org/officeDocument/2006/relationships/hyperlink" Target="https://www.abidjanprinciples.org/en/background/overview" TargetMode="External" Id="rId38" /><Relationship Type="http://schemas.openxmlformats.org/officeDocument/2006/relationships/hyperlink" Target="mailto:kamboaugustine@gmail.com" TargetMode="External" Id="rId46" /><Relationship Type="http://schemas.openxmlformats.org/officeDocument/2006/relationships/customXml" Target="../customXml/item2.xml" Id="rId2" /><Relationship Type="http://schemas.openxmlformats.org/officeDocument/2006/relationships/image" Target="media/image9.jpeg" Id="rId16" /><Relationship Type="http://schemas.openxmlformats.org/officeDocument/2006/relationships/image" Target="media/image13.png" Id="rId20" /><Relationship Type="http://schemas.openxmlformats.org/officeDocument/2006/relationships/image" Target="media/image22.jpeg" Id="rId29" /><Relationship Type="http://schemas.openxmlformats.org/officeDocument/2006/relationships/hyperlink" Target="mailto:sylvain@gi-escr.org"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hyperlink" Target="https://www.globalpartnership.org/" TargetMode="External" Id="rId32" /><Relationship Type="http://schemas.openxmlformats.org/officeDocument/2006/relationships/hyperlink" Target="https://www.abidjanprinciples.org/en/support/signatories" TargetMode="External" Id="rId37" /><Relationship Type="http://schemas.openxmlformats.org/officeDocument/2006/relationships/hyperlink" Target="https://www.abidjanprinciples.org/" TargetMode="External" Id="rId40" /><Relationship Type="http://schemas.openxmlformats.org/officeDocument/2006/relationships/styles" Target="style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jpeg" Id="rId28" /><Relationship Type="http://schemas.openxmlformats.org/officeDocument/2006/relationships/hyperlink" Target="https://www.abidjanprinciples.org/" TargetMode="External" Id="rId36" /><Relationship Type="http://schemas.openxmlformats.org/officeDocument/2006/relationships/theme" Target="theme/theme1.xml"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hyperlink" Target="https://www.abidjanprinciples.org/" TargetMode="External" Id="rId31" /><Relationship Type="http://schemas.openxmlformats.org/officeDocument/2006/relationships/hyperlink" Target="mailto:anjela@oxfamindia.org" TargetMode="External" Id="rId44"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hyperlink" Target="https://ap.ohchr.org/documents/dpage_e.aspx?si=A/HRC/47/L.4/Rev.1" TargetMode="External" Id="rId30" /><Relationship Type="http://schemas.openxmlformats.org/officeDocument/2006/relationships/hyperlink" Target="https://www.globalpartnership.org/" TargetMode="External" Id="rId35" /><Relationship Type="http://schemas.openxmlformats.org/officeDocument/2006/relationships/hyperlink" Target="mailto:mercedes.mayol@worldomep.org" TargetMode="External" Id="rId43" /><Relationship Type="http://schemas.openxmlformats.org/officeDocument/2006/relationships/fontTable" Target="fontTable.xml" Id="rId48" /><Relationship Type="http://schemas.openxmlformats.org/officeDocument/2006/relationships/image" Target="media/image1.png" Id="rId8" /><Relationship Type="http://schemas.openxmlformats.org/officeDocument/2006/relationships/hyperlink" Target="mailto:cargentieri@acij.org.ar" TargetMode="External" Id="R73c78a351fb14a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5EBF2B95EFF4D971B3D52AFC8CD47" ma:contentTypeVersion="13" ma:contentTypeDescription="Create a new document." ma:contentTypeScope="" ma:versionID="ef9d4b7f43784b31490a2028fee550e6">
  <xsd:schema xmlns:xsd="http://www.w3.org/2001/XMLSchema" xmlns:xs="http://www.w3.org/2001/XMLSchema" xmlns:p="http://schemas.microsoft.com/office/2006/metadata/properties" xmlns:ns2="47e8b951-b14c-4db7-9ec5-7a3bbfd7b1b0" xmlns:ns3="f982bab0-ee64-4081-9356-7468477ba864" targetNamespace="http://schemas.microsoft.com/office/2006/metadata/properties" ma:root="true" ma:fieldsID="e9487a177612b2919bea17b4e651a146" ns2:_="" ns3:_="">
    <xsd:import namespace="47e8b951-b14c-4db7-9ec5-7a3bbfd7b1b0"/>
    <xsd:import namespace="f982bab0-ee64-4081-9356-7468477ba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b951-b14c-4db7-9ec5-7a3bbfd7b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2bab0-ee64-4081-9356-7468477ba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6BCA1-BAF8-4F6E-AC0D-F6B2859EB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655E7-B3C9-4D9B-A588-5C7D36CB67D0}">
  <ds:schemaRefs>
    <ds:schemaRef ds:uri="http://schemas.microsoft.com/sharepoint/v3/contenttype/forms"/>
  </ds:schemaRefs>
</ds:datastoreItem>
</file>

<file path=customXml/itemProps3.xml><?xml version="1.0" encoding="utf-8"?>
<ds:datastoreItem xmlns:ds="http://schemas.openxmlformats.org/officeDocument/2006/customXml" ds:itemID="{BD0B0935-D4C5-4F75-811D-F7D37EA3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b951-b14c-4db7-9ec5-7a3bbfd7b1b0"/>
    <ds:schemaRef ds:uri="f982bab0-ee64-4081-9356-7468477ba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Guest User</lastModifiedBy>
  <revision>10</revision>
  <dcterms:created xsi:type="dcterms:W3CDTF">2021-07-16T11:12:00.0000000Z</dcterms:created>
  <dcterms:modified xsi:type="dcterms:W3CDTF">2021-07-19T16:08:25.7977225Z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0x0101001635EBF2B95EFF4D971B3D52AFC8CD47</vt:lpwstr>
  </property>
</Properties>
</file>